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78068F55" w:rsidR="00E16CAA" w:rsidRPr="001B77D7"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5250A7">
        <w:rPr>
          <w:rFonts w:eastAsiaTheme="minorEastAsia" w:cs="Arial" w:hint="eastAsia"/>
          <w:bCs/>
          <w:noProof w:val="0"/>
          <w:sz w:val="24"/>
          <w:lang w:val="en-US" w:eastAsia="zh-CN"/>
        </w:rPr>
        <w:t>9</w:t>
      </w:r>
      <w:r w:rsidR="001B77D7">
        <w:rPr>
          <w:rFonts w:eastAsiaTheme="minorEastAsia" w:cs="Arial" w:hint="eastAsia"/>
          <w:bCs/>
          <w:noProof w:val="0"/>
          <w:sz w:val="24"/>
          <w:lang w:val="en-US" w:eastAsia="zh-CN"/>
        </w:rPr>
        <w:t>bis</w:t>
      </w:r>
      <w:r w:rsidRPr="002E76D7">
        <w:rPr>
          <w:rFonts w:cs="Arial"/>
          <w:bCs/>
          <w:noProof w:val="0"/>
          <w:sz w:val="24"/>
          <w:lang w:val="en-US"/>
        </w:rPr>
        <w:tab/>
      </w:r>
      <w:r w:rsidR="002532D5" w:rsidRPr="002532D5">
        <w:rPr>
          <w:rFonts w:cs="Arial"/>
          <w:bCs/>
          <w:noProof w:val="0"/>
          <w:sz w:val="24"/>
          <w:lang w:val="en-US" w:eastAsia="ja-JP"/>
        </w:rPr>
        <w:t>R2-2502348</w:t>
      </w:r>
    </w:p>
    <w:p w14:paraId="721A8664" w14:textId="77777777" w:rsidR="00571A97" w:rsidRPr="00695B4C" w:rsidRDefault="00571A97" w:rsidP="00571A97">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2D769434" w14:textId="77777777" w:rsidR="00F965B3" w:rsidRDefault="00F965B3" w:rsidP="00AD1CE8">
      <w:pPr>
        <w:tabs>
          <w:tab w:val="left" w:pos="2110"/>
        </w:tabs>
        <w:ind w:left="1985" w:hanging="1985"/>
        <w:rPr>
          <w:rFonts w:ascii="Arial" w:eastAsiaTheme="minorEastAsia" w:hAnsi="Arial" w:cs="Arial"/>
          <w:b/>
          <w:bCs/>
          <w:sz w:val="24"/>
          <w:lang w:val="en-US" w:eastAsia="zh-CN"/>
        </w:rPr>
      </w:pPr>
    </w:p>
    <w:p w14:paraId="16327FFD" w14:textId="487CBBA9" w:rsidR="00AD1CE8" w:rsidRPr="00746D30"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sidRPr="00A61117">
        <w:rPr>
          <w:rFonts w:ascii="Arial" w:hAnsi="Arial" w:cs="Arial"/>
          <w:b/>
          <w:bCs/>
          <w:sz w:val="24"/>
          <w:lang w:val="en-US"/>
        </w:rPr>
        <w:t>8.</w:t>
      </w:r>
      <w:r w:rsidRPr="00A61117">
        <w:rPr>
          <w:rFonts w:ascii="Arial" w:hAnsi="Arial" w:cs="Arial"/>
          <w:b/>
          <w:bCs/>
          <w:sz w:val="24"/>
          <w:lang w:val="en-US"/>
        </w:rPr>
        <w:t>10.</w:t>
      </w:r>
      <w:r w:rsidR="0088335F" w:rsidRPr="00A61117">
        <w:rPr>
          <w:rFonts w:ascii="Arial" w:hAnsi="Arial" w:cs="Arial"/>
          <w:b/>
          <w:bCs/>
          <w:sz w:val="24"/>
          <w:lang w:val="en-US"/>
        </w:rPr>
        <w:t>2</w:t>
      </w:r>
      <w:r w:rsidR="00746D30" w:rsidRPr="00A61117">
        <w:rPr>
          <w:rFonts w:ascii="Arial" w:eastAsiaTheme="minorEastAsia" w:hAnsi="Arial" w:cs="Arial"/>
          <w:b/>
          <w:bCs/>
          <w:sz w:val="24"/>
          <w:lang w:val="en-US" w:eastAsia="zh-CN"/>
        </w:rPr>
        <w:t>.</w:t>
      </w:r>
      <w:r w:rsidR="005D1CBD" w:rsidRPr="00A61117">
        <w:rPr>
          <w:rFonts w:ascii="Arial" w:eastAsiaTheme="minorEastAsia" w:hAnsi="Arial" w:cs="Arial"/>
          <w:b/>
          <w:bCs/>
          <w:sz w:val="24"/>
          <w:lang w:val="en-US" w:eastAsia="zh-CN"/>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320C3F8" w:rsidR="00AD1CE8" w:rsidRPr="00E35FAA"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sidRPr="00A61117">
        <w:rPr>
          <w:rFonts w:ascii="Arial" w:hAnsi="Arial" w:cs="Arial"/>
          <w:b/>
          <w:bCs/>
          <w:sz w:val="24"/>
          <w:lang w:val="en-US"/>
        </w:rPr>
        <w:t xml:space="preserve">Discussion on MRO </w:t>
      </w:r>
      <w:r w:rsidR="00297828" w:rsidRPr="00A61117">
        <w:rPr>
          <w:rFonts w:ascii="Arial" w:eastAsiaTheme="minorEastAsia" w:hAnsi="Arial" w:cs="Arial"/>
          <w:b/>
          <w:bCs/>
          <w:sz w:val="24"/>
          <w:lang w:val="en-US" w:eastAsia="zh-CN"/>
        </w:rPr>
        <w:t xml:space="preserve">enhancements </w:t>
      </w:r>
      <w:r w:rsidR="007D5509" w:rsidRPr="00A61117">
        <w:rPr>
          <w:rFonts w:ascii="Arial" w:hAnsi="Arial" w:cs="Arial"/>
          <w:b/>
          <w:bCs/>
          <w:sz w:val="24"/>
          <w:lang w:val="en-US"/>
        </w:rPr>
        <w:t xml:space="preserve">for </w:t>
      </w:r>
      <w:r w:rsidR="0071140A" w:rsidRPr="00A61117">
        <w:rPr>
          <w:rFonts w:ascii="Arial" w:eastAsiaTheme="minorEastAsia" w:hAnsi="Arial" w:cs="Arial"/>
          <w:b/>
          <w:bCs/>
          <w:sz w:val="24"/>
          <w:lang w:val="en-US" w:eastAsia="zh-CN"/>
        </w:rPr>
        <w:t>CHO with candidate SCGs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7D63C18" w14:textId="1454F778"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BE7D67">
        <w:rPr>
          <w:rFonts w:eastAsiaTheme="minorEastAsia" w:hint="eastAsia"/>
          <w:lang w:val="en-US" w:eastAsia="zh-CN"/>
        </w:rPr>
        <w:t xml:space="preserve">further </w:t>
      </w:r>
      <w:r w:rsidR="0011424B" w:rsidRPr="0011424B">
        <w:rPr>
          <w:rFonts w:eastAsiaTheme="minorEastAsia"/>
          <w:lang w:val="en-US" w:eastAsia="zh-CN"/>
        </w:rPr>
        <w:t xml:space="preserve">discuss </w:t>
      </w:r>
      <w:bookmarkStart w:id="4" w:name="OLE_LINK15"/>
      <w:r w:rsidR="000151A2">
        <w:rPr>
          <w:rFonts w:eastAsiaTheme="minorEastAsia"/>
          <w:lang w:val="en-US" w:eastAsia="zh-CN"/>
        </w:rPr>
        <w:t xml:space="preserve">MRO </w:t>
      </w:r>
      <w:r w:rsidR="00133F5E">
        <w:rPr>
          <w:rFonts w:eastAsiaTheme="minorEastAsia" w:hint="eastAsia"/>
          <w:lang w:val="en-US" w:eastAsia="zh-CN"/>
        </w:rPr>
        <w:t xml:space="preserve">enhancements </w:t>
      </w:r>
      <w:r w:rsidR="000151A2">
        <w:rPr>
          <w:rFonts w:eastAsiaTheme="minorEastAsia"/>
          <w:lang w:val="en-US" w:eastAsia="zh-CN"/>
        </w:rPr>
        <w:t xml:space="preserve">for </w:t>
      </w:r>
      <w:r w:rsidR="00835444">
        <w:rPr>
          <w:lang w:eastAsia="ja-JP"/>
        </w:rPr>
        <w:t>CHO with candidate SCG(s)</w:t>
      </w:r>
      <w:bookmarkEnd w:id="4"/>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74AC8C8" w14:textId="3B0EB573" w:rsidR="00DA4C7B" w:rsidRDefault="0030108D" w:rsidP="002C3943">
      <w:pPr>
        <w:snapToGrid w:val="0"/>
        <w:spacing w:before="120"/>
        <w:rPr>
          <w:rFonts w:eastAsiaTheme="minorEastAsia"/>
          <w:lang w:eastAsia="zh-CN"/>
        </w:rPr>
      </w:pPr>
      <w:bookmarkStart w:id="5" w:name="_Hlk192855571"/>
      <w:r>
        <w:rPr>
          <w:rFonts w:eastAsiaTheme="minorEastAsia" w:hint="eastAsia"/>
          <w:lang w:eastAsia="zh-CN"/>
        </w:rPr>
        <w:t>RAN2#</w:t>
      </w:r>
      <w:r w:rsidR="001978CF">
        <w:rPr>
          <w:rFonts w:eastAsiaTheme="minorEastAsia" w:hint="eastAsia"/>
          <w:lang w:eastAsia="zh-CN"/>
        </w:rPr>
        <w:t xml:space="preserve">128 meeting agreed </w:t>
      </w:r>
      <w:r w:rsidR="001978CF">
        <w:rPr>
          <w:rFonts w:eastAsiaTheme="minorEastAsia"/>
          <w:lang w:eastAsia="zh-CN"/>
        </w:rPr>
        <w:t>that</w:t>
      </w:r>
      <w:r w:rsidR="001978CF">
        <w:rPr>
          <w:rFonts w:eastAsiaTheme="minorEastAsia" w:hint="eastAsia"/>
          <w:lang w:eastAsia="zh-CN"/>
        </w:rPr>
        <w:t>:</w:t>
      </w:r>
      <w:bookmarkEnd w:id="5"/>
      <w:r w:rsidR="001978CF">
        <w:rPr>
          <w:rFonts w:eastAsiaTheme="minorEastAsia" w:hint="eastAsia"/>
          <w:lang w:eastAsia="zh-CN"/>
        </w:rPr>
        <w:t xml:space="preserve"> </w:t>
      </w:r>
    </w:p>
    <w:p w14:paraId="144F6AFA" w14:textId="77777777" w:rsidR="001978CF" w:rsidRPr="009B7BD5" w:rsidRDefault="001978CF" w:rsidP="009B7BD5">
      <w:pPr>
        <w:widowControl w:val="0"/>
        <w:numPr>
          <w:ilvl w:val="0"/>
          <w:numId w:val="37"/>
        </w:numPr>
        <w:spacing w:after="0"/>
        <w:rPr>
          <w:rFonts w:eastAsia="宋体"/>
          <w:lang w:eastAsia="zh-CN"/>
        </w:rPr>
      </w:pPr>
      <w:r w:rsidRPr="009B7BD5">
        <w:rPr>
          <w:rFonts w:eastAsia="宋体"/>
          <w:lang w:eastAsia="zh-CN"/>
        </w:rPr>
        <w:t xml:space="preserve">RAN2 understands that current agreements </w:t>
      </w:r>
      <w:proofErr w:type="gramStart"/>
      <w:r w:rsidRPr="009B7BD5">
        <w:rPr>
          <w:rFonts w:eastAsia="宋体"/>
          <w:lang w:eastAsia="zh-CN"/>
        </w:rPr>
        <w:t>is</w:t>
      </w:r>
      <w:proofErr w:type="gramEnd"/>
      <w:r w:rsidRPr="009B7BD5">
        <w:rPr>
          <w:rFonts w:eastAsia="宋体"/>
          <w:lang w:eastAsia="zh-CN"/>
        </w:rPr>
        <w:t xml:space="preserve"> that the UE shall logs (in RLF report, SHR report and SCGFailureInformation) time from the last triggered event for the PCell (or PSCell) to the time to the last triggered event for the PSCell (or PCell). We don’t intend to do further or more granular enhancements.</w:t>
      </w:r>
    </w:p>
    <w:p w14:paraId="70F1D534" w14:textId="45C7ADF2" w:rsidR="001978CF" w:rsidRPr="009B7BD5" w:rsidRDefault="001978CF" w:rsidP="009B7BD5">
      <w:pPr>
        <w:widowControl w:val="0"/>
        <w:numPr>
          <w:ilvl w:val="0"/>
          <w:numId w:val="37"/>
        </w:numPr>
        <w:spacing w:after="0"/>
        <w:rPr>
          <w:rFonts w:eastAsia="宋体"/>
          <w:lang w:eastAsia="zh-CN"/>
        </w:rPr>
      </w:pPr>
      <w:r w:rsidRPr="009B7BD5">
        <w:rPr>
          <w:rFonts w:eastAsia="宋体"/>
          <w:lang w:eastAsia="zh-CN"/>
        </w:rPr>
        <w:t xml:space="preserve">Measurement results of PCells and PSCells and the time information (as agreed for RLF) are included in SHR and SCGFailureInformation also. We will check what the spec impact of this is, </w:t>
      </w:r>
      <w:proofErr w:type="gramStart"/>
      <w:r w:rsidRPr="009B7BD5">
        <w:rPr>
          <w:rFonts w:eastAsia="宋体"/>
          <w:lang w:eastAsia="zh-CN"/>
        </w:rPr>
        <w:t>e.g.</w:t>
      </w:r>
      <w:proofErr w:type="gramEnd"/>
      <w:r w:rsidRPr="009B7BD5">
        <w:rPr>
          <w:rFonts w:eastAsia="宋体"/>
          <w:lang w:eastAsia="zh-CN"/>
        </w:rPr>
        <w:t xml:space="preserve"> something in the spec today may already make the UE log this.</w:t>
      </w:r>
    </w:p>
    <w:p w14:paraId="101ABA1A" w14:textId="5202A5CD" w:rsidR="00846D9D" w:rsidRDefault="007C2E75" w:rsidP="002C3943">
      <w:pPr>
        <w:snapToGrid w:val="0"/>
        <w:spacing w:before="120"/>
        <w:rPr>
          <w:rFonts w:eastAsiaTheme="minorEastAsia"/>
          <w:lang w:eastAsia="zh-CN"/>
        </w:rPr>
      </w:pPr>
      <w:r>
        <w:rPr>
          <w:rFonts w:eastAsiaTheme="minorEastAsia"/>
          <w:lang w:eastAsia="zh-CN"/>
        </w:rPr>
        <w:t>A</w:t>
      </w:r>
      <w:r>
        <w:rPr>
          <w:rFonts w:eastAsiaTheme="minorEastAsia" w:hint="eastAsia"/>
          <w:lang w:eastAsia="zh-CN"/>
        </w:rPr>
        <w:t xml:space="preserve">dditionally, </w:t>
      </w:r>
      <w:r w:rsidRPr="007C2E75">
        <w:rPr>
          <w:rFonts w:eastAsiaTheme="minorEastAsia"/>
          <w:lang w:eastAsia="zh-CN"/>
        </w:rPr>
        <w:t>RAN2#1</w:t>
      </w:r>
      <w:r>
        <w:rPr>
          <w:rFonts w:eastAsiaTheme="minorEastAsia" w:hint="eastAsia"/>
          <w:lang w:eastAsia="zh-CN"/>
        </w:rPr>
        <w:t xml:space="preserve">29 </w:t>
      </w:r>
      <w:r w:rsidRPr="007C2E75">
        <w:rPr>
          <w:rFonts w:eastAsiaTheme="minorEastAsia"/>
          <w:lang w:eastAsia="zh-CN"/>
        </w:rPr>
        <w:t>meeting agreed that:</w:t>
      </w:r>
    </w:p>
    <w:p w14:paraId="33EC5DFC" w14:textId="77777777"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Enhance RLF report for CHO with candidate SCGs to include the information for each CHO, i.e., first fulfilled event and time duration between two events fulfilled, if any.</w:t>
      </w:r>
    </w:p>
    <w:p w14:paraId="0DDE6D22" w14:textId="77777777"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Enhance RLF report for CHO with candidate SCGs to include the associations between CHO and CPAC.</w:t>
      </w:r>
    </w:p>
    <w:p w14:paraId="290D6A00" w14:textId="77777777"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Enhance RLF report for CHO with candidate SCGs to include at least the following information:</w:t>
      </w:r>
    </w:p>
    <w:p w14:paraId="02A841C5" w14:textId="444F108D"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 xml:space="preserve">Identifier of candidate PCell(s) which met the configured CHO execution conditions when the RLF is </w:t>
      </w:r>
      <w:proofErr w:type="gramStart"/>
      <w:r w:rsidRPr="00A61117">
        <w:rPr>
          <w:rFonts w:eastAsia="宋体"/>
          <w:lang w:eastAsia="zh-CN"/>
        </w:rPr>
        <w:t>encountered;</w:t>
      </w:r>
      <w:proofErr w:type="gramEnd"/>
    </w:p>
    <w:p w14:paraId="0BEFC5C9" w14:textId="4EFF5574"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 xml:space="preserve">Identifier of candidate PSCell(s) which met the configured CPAC execution conditions when the RLF is </w:t>
      </w:r>
      <w:proofErr w:type="gramStart"/>
      <w:r w:rsidRPr="00A61117">
        <w:rPr>
          <w:rFonts w:eastAsia="宋体"/>
          <w:lang w:eastAsia="zh-CN"/>
        </w:rPr>
        <w:t>encountered;</w:t>
      </w:r>
      <w:proofErr w:type="gramEnd"/>
    </w:p>
    <w:p w14:paraId="088371BD" w14:textId="47A98DD2"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The Identifier of candidate PCell(s) or PSCell(s) that fulfilled execution conditions before the RLF is encountered.</w:t>
      </w:r>
    </w:p>
    <w:p w14:paraId="35AF0F3B" w14:textId="77777777"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Enhance SCGFailureInformation for CHO with candidate SCGs to include the information for each CHO, i.e., first fulfilled event and time duration between two events fulfilled, if any.</w:t>
      </w:r>
    </w:p>
    <w:p w14:paraId="17E82221" w14:textId="77777777" w:rsidR="00846D9D" w:rsidRPr="00A61117" w:rsidRDefault="00846D9D" w:rsidP="00A61117">
      <w:pPr>
        <w:widowControl w:val="0"/>
        <w:numPr>
          <w:ilvl w:val="0"/>
          <w:numId w:val="37"/>
        </w:numPr>
        <w:spacing w:after="0"/>
        <w:rPr>
          <w:rFonts w:eastAsia="宋体"/>
          <w:lang w:eastAsia="zh-CN"/>
        </w:rPr>
      </w:pPr>
      <w:r w:rsidRPr="00A61117">
        <w:rPr>
          <w:rFonts w:eastAsia="宋体"/>
          <w:lang w:eastAsia="zh-CN"/>
        </w:rPr>
        <w:t xml:space="preserve">We should avoid specifying the procedure in a way that the UE sends redundant </w:t>
      </w:r>
      <w:proofErr w:type="gramStart"/>
      <w:r w:rsidRPr="00A61117">
        <w:rPr>
          <w:rFonts w:eastAsia="宋体"/>
          <w:lang w:eastAsia="zh-CN"/>
        </w:rPr>
        <w:t>information</w:t>
      </w:r>
      <w:proofErr w:type="gramEnd"/>
    </w:p>
    <w:p w14:paraId="541CC88B" w14:textId="0B8A9AD2" w:rsidR="00A95229" w:rsidRPr="00CC5E61" w:rsidRDefault="00A41B77" w:rsidP="00CC5E61">
      <w:pPr>
        <w:snapToGrid w:val="0"/>
        <w:spacing w:before="120"/>
        <w:rPr>
          <w:rFonts w:eastAsiaTheme="minorEastAsia"/>
          <w:lang w:eastAsia="zh-CN"/>
        </w:rPr>
      </w:pPr>
      <w:r w:rsidRPr="00CC5E61">
        <w:rPr>
          <w:rFonts w:eastAsiaTheme="minorEastAsia"/>
          <w:lang w:eastAsia="zh-CN"/>
        </w:rPr>
        <w:t>I</w:t>
      </w:r>
      <w:r w:rsidRPr="00CC5E61">
        <w:rPr>
          <w:rFonts w:eastAsiaTheme="minorEastAsia" w:hint="eastAsia"/>
          <w:lang w:eastAsia="zh-CN"/>
        </w:rPr>
        <w:t xml:space="preserve">t seems the discussion for </w:t>
      </w:r>
      <w:r w:rsidR="00F10053" w:rsidRPr="00CC5E61">
        <w:rPr>
          <w:rFonts w:eastAsiaTheme="minorEastAsia" w:hint="eastAsia"/>
          <w:lang w:eastAsia="zh-CN"/>
        </w:rPr>
        <w:t xml:space="preserve">MRO for </w:t>
      </w:r>
      <w:r w:rsidRPr="00CC5E61">
        <w:rPr>
          <w:rFonts w:eastAsiaTheme="minorEastAsia" w:hint="eastAsia"/>
          <w:lang w:eastAsia="zh-CN"/>
        </w:rPr>
        <w:t xml:space="preserve">failure case in </w:t>
      </w:r>
      <w:r w:rsidR="00F10053" w:rsidRPr="00CC5E61">
        <w:rPr>
          <w:rFonts w:eastAsiaTheme="minorEastAsia"/>
          <w:lang w:eastAsia="zh-CN"/>
        </w:rPr>
        <w:t>CHO with candidate SCGs</w:t>
      </w:r>
      <w:r w:rsidR="00F10053" w:rsidRPr="00CC5E61">
        <w:rPr>
          <w:rFonts w:eastAsiaTheme="minorEastAsia" w:hint="eastAsia"/>
          <w:lang w:eastAsia="zh-CN"/>
        </w:rPr>
        <w:t xml:space="preserve"> is stable, we </w:t>
      </w:r>
      <w:r w:rsidR="00F10053" w:rsidRPr="00CC5E61">
        <w:rPr>
          <w:rFonts w:eastAsiaTheme="minorEastAsia"/>
          <w:lang w:eastAsia="zh-CN"/>
        </w:rPr>
        <w:t>should</w:t>
      </w:r>
      <w:r w:rsidR="00F10053" w:rsidRPr="00CC5E61">
        <w:rPr>
          <w:rFonts w:eastAsiaTheme="minorEastAsia" w:hint="eastAsia"/>
          <w:lang w:eastAsia="zh-CN"/>
        </w:rPr>
        <w:t xml:space="preserve"> focus on near failure</w:t>
      </w:r>
      <w:r w:rsidR="00C97E22" w:rsidRPr="00CC5E61">
        <w:rPr>
          <w:rFonts w:eastAsiaTheme="minorEastAsia" w:hint="eastAsia"/>
          <w:lang w:eastAsia="zh-CN"/>
        </w:rPr>
        <w:t xml:space="preserve"> successful</w:t>
      </w:r>
      <w:r w:rsidR="00F10053" w:rsidRPr="00CC5E61">
        <w:rPr>
          <w:rFonts w:eastAsiaTheme="minorEastAsia" w:hint="eastAsia"/>
          <w:lang w:eastAsia="zh-CN"/>
        </w:rPr>
        <w:t xml:space="preserve"> case then.</w:t>
      </w:r>
    </w:p>
    <w:p w14:paraId="2E07243E" w14:textId="580DBBDC" w:rsidR="00A550BA" w:rsidRPr="00C74BB0" w:rsidRDefault="00A550BA" w:rsidP="00A550BA">
      <w:pPr>
        <w:rPr>
          <w:rFonts w:eastAsiaTheme="minorEastAsia"/>
          <w:lang w:eastAsia="zh-CN"/>
        </w:rPr>
      </w:pPr>
      <w:r w:rsidRPr="00C74BB0">
        <w:rPr>
          <w:rFonts w:eastAsiaTheme="minorEastAsia"/>
          <w:lang w:eastAsia="zh-CN"/>
        </w:rPr>
        <w:t>For legacy SHR or SPR, T310/T312/T304 related trigger threshold is configured by network to trigger SHR or SPR. It seems that there is no issue to reuse legacy SHR or SPR trigger threshold</w:t>
      </w:r>
      <w:r w:rsidR="009D30B7">
        <w:rPr>
          <w:rFonts w:eastAsiaTheme="minorEastAsia" w:hint="eastAsia"/>
          <w:lang w:eastAsia="zh-CN"/>
        </w:rPr>
        <w:t xml:space="preserve"> for the</w:t>
      </w:r>
      <w:r w:rsidR="00050B13" w:rsidRPr="00050B13">
        <w:t xml:space="preserve"> </w:t>
      </w:r>
      <w:r w:rsidR="00050B13" w:rsidRPr="00050B13">
        <w:rPr>
          <w:rFonts w:eastAsiaTheme="minorEastAsia"/>
          <w:lang w:eastAsia="zh-CN"/>
        </w:rPr>
        <w:t>CHO with candidate SCG(s)</w:t>
      </w:r>
      <w:r w:rsidR="00050B13">
        <w:rPr>
          <w:rFonts w:eastAsiaTheme="minorEastAsia" w:hint="eastAsia"/>
          <w:lang w:eastAsia="zh-CN"/>
        </w:rPr>
        <w:t xml:space="preserve"> procedure</w:t>
      </w:r>
      <w:r w:rsidRPr="00C74BB0">
        <w:rPr>
          <w:rFonts w:eastAsiaTheme="minorEastAsia"/>
          <w:lang w:eastAsia="zh-CN"/>
        </w:rPr>
        <w:t>.</w:t>
      </w:r>
    </w:p>
    <w:p w14:paraId="63061AC4" w14:textId="57AAA266" w:rsidR="00A550BA" w:rsidRPr="00C74BB0" w:rsidRDefault="00A550BA" w:rsidP="00A550BA">
      <w:pPr>
        <w:snapToGrid w:val="0"/>
        <w:spacing w:before="120"/>
        <w:rPr>
          <w:rFonts w:eastAsiaTheme="minorEastAsia"/>
          <w:lang w:eastAsia="zh-CN"/>
        </w:rPr>
      </w:pPr>
      <w:r w:rsidRPr="00C74BB0">
        <w:rPr>
          <w:rFonts w:eastAsia="宋体"/>
          <w:lang w:eastAsia="zh-CN"/>
        </w:rPr>
        <w:t xml:space="preserve">When </w:t>
      </w:r>
      <w:r w:rsidR="00835444">
        <w:rPr>
          <w:rFonts w:eastAsia="宋体"/>
          <w:lang w:eastAsia="zh-CN"/>
        </w:rPr>
        <w:t>CHO with candidate SCG(s)</w:t>
      </w:r>
      <w:r w:rsidRPr="00C74BB0">
        <w:rPr>
          <w:rFonts w:eastAsia="宋体"/>
          <w:lang w:eastAsia="zh-CN"/>
        </w:rPr>
        <w:t xml:space="preserve"> is performed, both </w:t>
      </w:r>
      <w:r w:rsidRPr="00C74BB0">
        <w:rPr>
          <w:rFonts w:eastAsia="宋体"/>
        </w:rPr>
        <w:t>CHO execution condition of the target PCell and corresponding CPAC execution condition of the associated target PSCell are fulfilled, there is a possibility that the time duration between the fulfilment of CHO execution condition and the fulfilment of CPAC execution condition is higher than a threshold, which may cause a</w:t>
      </w:r>
      <w:r w:rsidRPr="00C74BB0">
        <w:t xml:space="preserve"> </w:t>
      </w:r>
      <w:r w:rsidRPr="00C74BB0">
        <w:rPr>
          <w:rFonts w:eastAsia="宋体"/>
        </w:rPr>
        <w:t xml:space="preserve">near-failure successful </w:t>
      </w:r>
      <w:r w:rsidR="00835444">
        <w:rPr>
          <w:rFonts w:eastAsia="宋体"/>
        </w:rPr>
        <w:t>CHO with candidate SCG(s)</w:t>
      </w:r>
      <w:r w:rsidRPr="00C74BB0">
        <w:rPr>
          <w:rFonts w:eastAsia="宋体"/>
        </w:rPr>
        <w:t xml:space="preserve">. Therefore, besides legacy </w:t>
      </w:r>
      <w:r w:rsidRPr="00C74BB0">
        <w:rPr>
          <w:rFonts w:eastAsiaTheme="minorEastAsia"/>
          <w:lang w:eastAsia="zh-CN"/>
        </w:rPr>
        <w:t xml:space="preserve">T310/T312/T304 related trigger threshold, RAN2 can consider new trigger condition(s) for SHR or SPR for </w:t>
      </w:r>
      <w:r w:rsidR="00F1384F">
        <w:rPr>
          <w:rFonts w:eastAsiaTheme="minorEastAsia" w:hint="eastAsia"/>
          <w:lang w:eastAsia="zh-CN"/>
        </w:rPr>
        <w:t>the</w:t>
      </w:r>
      <w:r w:rsidRPr="00C74BB0">
        <w:rPr>
          <w:rFonts w:eastAsiaTheme="minorEastAsia"/>
          <w:lang w:eastAsia="zh-CN"/>
        </w:rPr>
        <w:t xml:space="preserve"> </w:t>
      </w:r>
      <w:r w:rsidR="00835444">
        <w:rPr>
          <w:rFonts w:eastAsiaTheme="minorEastAsia"/>
          <w:lang w:eastAsia="zh-CN"/>
        </w:rPr>
        <w:t>CHO with candidate SCG(s)</w:t>
      </w:r>
      <w:r w:rsidRPr="00C74BB0">
        <w:rPr>
          <w:rFonts w:eastAsiaTheme="minorEastAsia"/>
          <w:lang w:eastAsia="zh-CN"/>
        </w:rPr>
        <w:t xml:space="preserve">, </w:t>
      </w:r>
      <w:proofErr w:type="gramStart"/>
      <w:r w:rsidRPr="00C74BB0">
        <w:rPr>
          <w:rFonts w:eastAsiaTheme="minorEastAsia"/>
          <w:lang w:eastAsia="zh-CN"/>
        </w:rPr>
        <w:t>e.g.</w:t>
      </w:r>
      <w:proofErr w:type="gramEnd"/>
      <w:r w:rsidRPr="00C74BB0">
        <w:rPr>
          <w:rFonts w:eastAsiaTheme="minorEastAsia"/>
          <w:lang w:eastAsia="zh-CN"/>
        </w:rPr>
        <w:t xml:space="preserve"> a threshold related to time duration between fulfilment of CHO execution condition configured for the target PCell and fulfilment of CPAC execution condition configured for the associated target PSCell. When the time duration between fulfilment of CHO execution condition configured for the target PCell and fulfilment of CPAC execution condition configured for the associated target PSCell is higher than the threshold, SHR and SPR may be generated by the UE.</w:t>
      </w:r>
    </w:p>
    <w:p w14:paraId="7C3DAC8A" w14:textId="7B592080" w:rsidR="00A550BA" w:rsidRPr="00A00CEA" w:rsidRDefault="00A550BA" w:rsidP="00A550BA">
      <w:pPr>
        <w:snapToGrid w:val="0"/>
        <w:spacing w:before="120"/>
        <w:rPr>
          <w:rFonts w:eastAsia="宋体"/>
          <w:b/>
          <w:bCs/>
        </w:rPr>
      </w:pPr>
      <w:r w:rsidRPr="00A00CEA">
        <w:rPr>
          <w:rFonts w:eastAsia="宋体"/>
          <w:b/>
          <w:bCs/>
        </w:rPr>
        <w:t xml:space="preserve">Proposal </w:t>
      </w:r>
      <w:r w:rsidR="0049315F">
        <w:rPr>
          <w:rFonts w:eastAsia="宋体" w:hint="eastAsia"/>
          <w:b/>
          <w:bCs/>
          <w:lang w:eastAsia="zh-CN"/>
        </w:rPr>
        <w:t>1</w:t>
      </w:r>
      <w:r w:rsidRPr="00C74BB0">
        <w:rPr>
          <w:rFonts w:eastAsia="宋体"/>
          <w:b/>
          <w:bCs/>
        </w:rPr>
        <w:t xml:space="preserve">: </w:t>
      </w:r>
      <w:r w:rsidR="00B374E0">
        <w:rPr>
          <w:rFonts w:eastAsia="宋体" w:hint="eastAsia"/>
          <w:b/>
          <w:bCs/>
        </w:rPr>
        <w:t>I</w:t>
      </w:r>
      <w:r w:rsidRPr="00C74BB0">
        <w:rPr>
          <w:rFonts w:eastAsia="宋体"/>
          <w:b/>
          <w:bCs/>
        </w:rPr>
        <w:t xml:space="preserve">ntroduce new trigger condition(s) for SHR or SPR for a </w:t>
      </w:r>
      <w:r w:rsidR="00835444">
        <w:rPr>
          <w:rFonts w:eastAsia="宋体"/>
          <w:b/>
          <w:bCs/>
        </w:rPr>
        <w:t>CHO with candidate SCG(s)</w:t>
      </w:r>
      <w:r w:rsidRPr="00C74BB0">
        <w:rPr>
          <w:rFonts w:eastAsia="宋体"/>
          <w:b/>
          <w:bCs/>
        </w:rPr>
        <w:t xml:space="preserve">, </w:t>
      </w:r>
      <w:proofErr w:type="gramStart"/>
      <w:r w:rsidRPr="00C74BB0">
        <w:rPr>
          <w:rFonts w:eastAsia="宋体"/>
          <w:b/>
          <w:bCs/>
        </w:rPr>
        <w:t>e.g.</w:t>
      </w:r>
      <w:proofErr w:type="gramEnd"/>
      <w:r w:rsidRPr="00C74BB0">
        <w:rPr>
          <w:rFonts w:eastAsia="宋体"/>
          <w:b/>
          <w:bCs/>
        </w:rPr>
        <w:t xml:space="preserve"> a threshold related to time duration between fulfilment of CHO execution condition configured for the target PCell and fulfilment of CPAC execution condition configured for the associated target PSCell.</w:t>
      </w:r>
    </w:p>
    <w:p w14:paraId="6048959A" w14:textId="704D7990" w:rsidR="0040707A" w:rsidRDefault="00A550BA" w:rsidP="0040707A">
      <w:pPr>
        <w:snapToGrid w:val="0"/>
        <w:spacing w:before="120"/>
        <w:rPr>
          <w:rFonts w:eastAsia="宋体"/>
          <w:lang w:val="en-US" w:eastAsia="zh-CN"/>
        </w:rPr>
      </w:pPr>
      <w:r w:rsidRPr="00C74BB0">
        <w:rPr>
          <w:rFonts w:eastAsiaTheme="minorEastAsia"/>
          <w:lang w:eastAsia="zh-CN"/>
        </w:rPr>
        <w:lastRenderedPageBreak/>
        <w:t xml:space="preserve">No matter what is the trigger condition(s) for SHR or SPR for a </w:t>
      </w:r>
      <w:r w:rsidR="00835444">
        <w:rPr>
          <w:rFonts w:eastAsiaTheme="minorEastAsia"/>
          <w:lang w:eastAsia="zh-CN"/>
        </w:rPr>
        <w:t>CHO with candidate SCG(s)</w:t>
      </w:r>
      <w:r w:rsidR="00F1384F">
        <w:rPr>
          <w:rFonts w:eastAsiaTheme="minorEastAsia" w:hint="eastAsia"/>
          <w:lang w:eastAsia="zh-CN"/>
        </w:rPr>
        <w:t xml:space="preserve">, </w:t>
      </w:r>
      <w:r w:rsidR="00F1384F">
        <w:rPr>
          <w:rFonts w:eastAsia="宋体" w:hint="eastAsia"/>
          <w:lang w:eastAsia="zh-CN"/>
        </w:rPr>
        <w:t>f</w:t>
      </w:r>
      <w:r w:rsidR="0040707A">
        <w:rPr>
          <w:rFonts w:eastAsia="宋体"/>
          <w:lang w:val="en-US" w:eastAsia="zh-CN"/>
        </w:rPr>
        <w:t xml:space="preserve">or </w:t>
      </w:r>
      <w:r w:rsidR="0040707A" w:rsidRPr="00E50627">
        <w:rPr>
          <w:rFonts w:eastAsia="宋体"/>
          <w:lang w:val="en-US" w:eastAsia="zh-CN"/>
        </w:rPr>
        <w:t>sub-optimal successful</w:t>
      </w:r>
      <w:r w:rsidR="0040707A">
        <w:rPr>
          <w:rFonts w:eastAsia="宋体"/>
          <w:lang w:val="en-US" w:eastAsia="zh-CN"/>
        </w:rPr>
        <w:t xml:space="preserve"> CHO execution, </w:t>
      </w:r>
      <w:r w:rsidR="0040707A" w:rsidRPr="001142F2">
        <w:rPr>
          <w:rFonts w:eastAsia="宋体"/>
          <w:lang w:val="en-US" w:eastAsia="zh-CN"/>
        </w:rPr>
        <w:t>to help network know how to modify the configuration</w:t>
      </w:r>
      <w:r w:rsidR="0040707A">
        <w:rPr>
          <w:rFonts w:eastAsia="宋体" w:hint="eastAsia"/>
          <w:lang w:val="en-US" w:eastAsia="zh-CN"/>
        </w:rPr>
        <w:t xml:space="preserve"> of</w:t>
      </w:r>
      <w:r w:rsidR="0040707A" w:rsidRPr="001142F2">
        <w:rPr>
          <w:rFonts w:eastAsia="宋体"/>
          <w:lang w:val="en-US" w:eastAsia="zh-CN"/>
        </w:rPr>
        <w:t xml:space="preserve"> the CHO with candidate SCG</w:t>
      </w:r>
      <w:r w:rsidR="0040707A">
        <w:rPr>
          <w:rFonts w:eastAsia="宋体" w:hint="eastAsia"/>
          <w:lang w:val="en-US" w:eastAsia="zh-CN"/>
        </w:rPr>
        <w:t>(</w:t>
      </w:r>
      <w:r w:rsidR="0040707A" w:rsidRPr="001142F2">
        <w:rPr>
          <w:rFonts w:eastAsia="宋体"/>
          <w:lang w:val="en-US" w:eastAsia="zh-CN"/>
        </w:rPr>
        <w:t>s</w:t>
      </w:r>
      <w:r w:rsidR="0040707A">
        <w:rPr>
          <w:rFonts w:eastAsia="宋体" w:hint="eastAsia"/>
          <w:lang w:val="en-US" w:eastAsia="zh-CN"/>
        </w:rPr>
        <w:t>)</w:t>
      </w:r>
      <w:r w:rsidR="0040707A" w:rsidRPr="001142F2">
        <w:rPr>
          <w:rFonts w:eastAsia="宋体"/>
          <w:lang w:val="en-US" w:eastAsia="zh-CN"/>
        </w:rPr>
        <w:t xml:space="preserve"> procedure, </w:t>
      </w:r>
      <w:r w:rsidR="0040707A">
        <w:rPr>
          <w:rFonts w:eastAsia="宋体"/>
          <w:lang w:val="en-US" w:eastAsia="zh-CN"/>
        </w:rPr>
        <w:t>R1</w:t>
      </w:r>
      <w:r w:rsidR="0040707A">
        <w:rPr>
          <w:rFonts w:eastAsia="宋体" w:hint="eastAsia"/>
          <w:lang w:val="en-US" w:eastAsia="zh-CN"/>
        </w:rPr>
        <w:t>7</w:t>
      </w:r>
      <w:r w:rsidR="0040707A">
        <w:rPr>
          <w:rFonts w:eastAsia="宋体"/>
          <w:lang w:val="en-US" w:eastAsia="zh-CN"/>
        </w:rPr>
        <w:t xml:space="preserve"> SHR </w:t>
      </w:r>
      <w:r w:rsidR="0040707A" w:rsidRPr="00DC4583">
        <w:rPr>
          <w:rFonts w:eastAsia="宋体"/>
        </w:rPr>
        <w:t>can be enhanced</w:t>
      </w:r>
      <w:r w:rsidR="0040707A">
        <w:rPr>
          <w:rFonts w:eastAsia="宋体" w:hint="eastAsia"/>
          <w:lang w:eastAsia="zh-CN"/>
        </w:rPr>
        <w:t xml:space="preserve">, e.g. </w:t>
      </w:r>
      <w:r w:rsidR="0040707A" w:rsidRPr="005662F9">
        <w:rPr>
          <w:rFonts w:eastAsia="宋体"/>
        </w:rPr>
        <w:t>the type of the first fulfilled execution condition</w:t>
      </w:r>
      <w:r w:rsidR="0040707A">
        <w:rPr>
          <w:rFonts w:eastAsia="宋体"/>
        </w:rPr>
        <w:t xml:space="preserve"> (</w:t>
      </w:r>
      <w:r w:rsidR="0040707A" w:rsidRPr="005662F9">
        <w:rPr>
          <w:rFonts w:eastAsia="宋体"/>
        </w:rPr>
        <w:t>e.g. CHO execution condition or CPAC execution condition</w:t>
      </w:r>
      <w:r w:rsidR="0040707A">
        <w:rPr>
          <w:rFonts w:eastAsia="宋体"/>
        </w:rPr>
        <w:t>)</w:t>
      </w:r>
      <w:r w:rsidR="0040707A">
        <w:rPr>
          <w:rFonts w:eastAsia="宋体" w:hint="eastAsia"/>
          <w:lang w:eastAsia="zh-CN"/>
        </w:rPr>
        <w:t xml:space="preserve"> </w:t>
      </w:r>
      <w:r w:rsidR="0040707A">
        <w:rPr>
          <w:rFonts w:eastAsia="宋体"/>
        </w:rPr>
        <w:t xml:space="preserve">can be </w:t>
      </w:r>
      <w:r w:rsidR="0040707A">
        <w:rPr>
          <w:rFonts w:eastAsia="宋体"/>
          <w:lang w:val="en-US" w:eastAsia="zh-CN"/>
        </w:rPr>
        <w:t xml:space="preserve">stored </w:t>
      </w:r>
      <w:r w:rsidR="0040707A">
        <w:rPr>
          <w:rFonts w:eastAsia="宋体" w:hint="eastAsia"/>
          <w:lang w:val="en-US" w:eastAsia="zh-CN"/>
        </w:rPr>
        <w:t>and</w:t>
      </w:r>
      <w:r w:rsidR="0040707A">
        <w:rPr>
          <w:rFonts w:eastAsia="宋体"/>
          <w:lang w:val="en-US" w:eastAsia="zh-CN"/>
        </w:rPr>
        <w:t xml:space="preserve"> reported by the UE in SHR</w:t>
      </w:r>
      <w:r w:rsidR="0040707A">
        <w:rPr>
          <w:rFonts w:eastAsia="宋体" w:hint="eastAsia"/>
          <w:lang w:val="en-US" w:eastAsia="zh-CN"/>
        </w:rPr>
        <w:t>.</w:t>
      </w:r>
      <w:r w:rsidR="007C0617" w:rsidRPr="007C0617">
        <w:t xml:space="preserve"> </w:t>
      </w:r>
      <w:r w:rsidR="007C0617">
        <w:rPr>
          <w:rFonts w:eastAsiaTheme="minorEastAsia" w:hint="eastAsia"/>
          <w:lang w:eastAsia="zh-CN"/>
        </w:rPr>
        <w:t xml:space="preserve">Also, to </w:t>
      </w:r>
      <w:r w:rsidR="007C0617" w:rsidRPr="007C0617">
        <w:rPr>
          <w:rFonts w:eastAsia="宋体"/>
          <w:lang w:val="en-US" w:eastAsia="zh-CN"/>
        </w:rPr>
        <w:t>follow the agreement that “the time information (as agreed for RLF) are included in SHR”</w:t>
      </w:r>
      <w:r w:rsidR="007C0617">
        <w:rPr>
          <w:rFonts w:eastAsia="宋体" w:hint="eastAsia"/>
          <w:lang w:val="en-US" w:eastAsia="zh-CN"/>
        </w:rPr>
        <w:t xml:space="preserve">, </w:t>
      </w:r>
      <w:r w:rsidR="007C0617" w:rsidRPr="007C0617">
        <w:rPr>
          <w:rFonts w:eastAsia="宋体"/>
          <w:lang w:val="en-US" w:eastAsia="zh-CN"/>
        </w:rPr>
        <w:t>the time from the last triggered event for the PCell (or PSCell) to the time to the last triggered event for the PSCell (or PCell)</w:t>
      </w:r>
      <w:r w:rsidR="007C0617" w:rsidRPr="007C0617">
        <w:rPr>
          <w:rFonts w:eastAsia="宋体"/>
        </w:rPr>
        <w:t xml:space="preserve"> </w:t>
      </w:r>
      <w:r w:rsidR="007C0617">
        <w:rPr>
          <w:rFonts w:eastAsia="宋体"/>
        </w:rPr>
        <w:t xml:space="preserve">can be </w:t>
      </w:r>
      <w:r w:rsidR="007C0617">
        <w:rPr>
          <w:rFonts w:eastAsia="宋体"/>
          <w:lang w:val="en-US" w:eastAsia="zh-CN"/>
        </w:rPr>
        <w:t xml:space="preserve">stored </w:t>
      </w:r>
      <w:r w:rsidR="007C0617">
        <w:rPr>
          <w:rFonts w:eastAsia="宋体" w:hint="eastAsia"/>
          <w:lang w:val="en-US" w:eastAsia="zh-CN"/>
        </w:rPr>
        <w:t>and</w:t>
      </w:r>
      <w:r w:rsidR="007C0617">
        <w:rPr>
          <w:rFonts w:eastAsia="宋体"/>
          <w:lang w:val="en-US" w:eastAsia="zh-CN"/>
        </w:rPr>
        <w:t xml:space="preserve"> reported by the UE in SHR</w:t>
      </w:r>
      <w:r w:rsidR="007C0617">
        <w:rPr>
          <w:rFonts w:eastAsia="宋体" w:hint="eastAsia"/>
          <w:lang w:val="en-US" w:eastAsia="zh-CN"/>
        </w:rPr>
        <w:t>.</w:t>
      </w:r>
    </w:p>
    <w:p w14:paraId="278209DD" w14:textId="2540C0D8" w:rsidR="0040707A" w:rsidRPr="00C74BB0" w:rsidRDefault="0040707A" w:rsidP="0040707A">
      <w:pPr>
        <w:snapToGrid w:val="0"/>
        <w:spacing w:before="120"/>
        <w:rPr>
          <w:rFonts w:eastAsia="宋体"/>
          <w:b/>
          <w:bCs/>
        </w:rPr>
      </w:pPr>
      <w:r w:rsidRPr="003F7A2A">
        <w:rPr>
          <w:rFonts w:eastAsia="宋体"/>
          <w:b/>
          <w:bCs/>
        </w:rPr>
        <w:t xml:space="preserve">Proposal </w:t>
      </w:r>
      <w:r w:rsidR="00001595">
        <w:rPr>
          <w:rFonts w:eastAsia="宋体" w:hint="eastAsia"/>
          <w:b/>
          <w:bCs/>
          <w:lang w:eastAsia="zh-CN"/>
        </w:rPr>
        <w:t>2</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w:t>
      </w:r>
      <w:proofErr w:type="gramStart"/>
      <w:r w:rsidRPr="00645EBD">
        <w:rPr>
          <w:rFonts w:eastAsia="宋体"/>
          <w:b/>
          <w:bCs/>
        </w:rPr>
        <w:t>e.g.</w:t>
      </w:r>
      <w:proofErr w:type="gramEnd"/>
      <w:r w:rsidRPr="00645EBD">
        <w:rPr>
          <w:rFonts w:eastAsia="宋体"/>
          <w:b/>
          <w:bCs/>
        </w:rPr>
        <w:t xml:space="preserve"> CHO execution condition or CPAC execution condition)</w:t>
      </w:r>
      <w:r>
        <w:rPr>
          <w:rFonts w:eastAsia="宋体"/>
          <w:b/>
          <w:bCs/>
        </w:rPr>
        <w:t xml:space="preserve">, and </w:t>
      </w:r>
      <w:r w:rsidR="00772162" w:rsidRPr="00772162">
        <w:rPr>
          <w:rFonts w:eastAsia="宋体"/>
          <w:b/>
          <w:bCs/>
        </w:rPr>
        <w:t>time from the last triggered event for the PCell (or PSCell) to the time to the last triggered event for the PSCell (or PCell)</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42C125BF" w14:textId="2E98D6C5" w:rsidR="0040707A" w:rsidRDefault="0040707A" w:rsidP="0040707A">
      <w:pPr>
        <w:snapToGrid w:val="0"/>
        <w:spacing w:before="120"/>
        <w:rPr>
          <w:rFonts w:eastAsia="宋体"/>
          <w:lang w:val="en-US" w:eastAsia="zh-CN"/>
        </w:rPr>
      </w:pPr>
      <w:r>
        <w:rPr>
          <w:rFonts w:eastAsia="宋体"/>
          <w:lang w:eastAsia="zh-CN"/>
        </w:rPr>
        <w:t>S</w:t>
      </w:r>
      <w:r>
        <w:rPr>
          <w:rFonts w:eastAsia="宋体" w:hint="eastAsia"/>
          <w:lang w:eastAsia="zh-CN"/>
        </w:rPr>
        <w:t>imilarly, f</w:t>
      </w:r>
      <w:r>
        <w:rPr>
          <w:rFonts w:eastAsia="宋体"/>
        </w:rPr>
        <w:t xml:space="preserve">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CPAC</w:t>
      </w:r>
      <w:r>
        <w:rPr>
          <w:rFonts w:eastAsia="宋体"/>
          <w:lang w:val="en-US" w:eastAsia="zh-CN"/>
        </w:rPr>
        <w:t>, R1</w:t>
      </w:r>
      <w:r>
        <w:rPr>
          <w:rFonts w:eastAsia="宋体" w:hint="eastAsia"/>
          <w:lang w:val="en-US" w:eastAsia="zh-CN"/>
        </w:rPr>
        <w:t>8</w:t>
      </w:r>
      <w:r>
        <w:rPr>
          <w:rFonts w:eastAsia="宋体"/>
          <w:lang w:val="en-US" w:eastAsia="zh-CN"/>
        </w:rPr>
        <w:t xml:space="preserve"> </w:t>
      </w:r>
      <w:r>
        <w:rPr>
          <w:rFonts w:eastAsia="宋体" w:hint="eastAsia"/>
          <w:lang w:val="en-US" w:eastAsia="zh-CN"/>
        </w:rPr>
        <w:t>SPR</w:t>
      </w:r>
      <w:r>
        <w:rPr>
          <w:rFonts w:eastAsia="宋体"/>
          <w:lang w:val="en-US" w:eastAsia="zh-CN"/>
        </w:rPr>
        <w:t xml:space="preserve"> </w:t>
      </w:r>
      <w:r w:rsidRPr="00DC4583">
        <w:rPr>
          <w:rFonts w:eastAsia="宋体"/>
        </w:rPr>
        <w:t>can be enhanced</w:t>
      </w:r>
      <w:r>
        <w:rPr>
          <w:rFonts w:eastAsia="宋体" w:hint="eastAsia"/>
          <w:lang w:eastAsia="zh-CN"/>
        </w:rPr>
        <w:t xml:space="preserve">, </w:t>
      </w:r>
      <w:proofErr w:type="gramStart"/>
      <w:r>
        <w:rPr>
          <w:rFonts w:eastAsia="宋体" w:hint="eastAsia"/>
          <w:lang w:eastAsia="zh-CN"/>
        </w:rPr>
        <w:t>e.g.</w:t>
      </w:r>
      <w:proofErr w:type="gramEnd"/>
      <w:r>
        <w:rPr>
          <w:rFonts w:eastAsia="宋体" w:hint="eastAsia"/>
          <w:lang w:eastAsia="zh-CN"/>
        </w:rPr>
        <w:t xml:space="preserve"> </w:t>
      </w:r>
      <w:r w:rsidRPr="005662F9">
        <w:rPr>
          <w:rFonts w:eastAsia="宋体"/>
        </w:rPr>
        <w:t>the type of the first fulfilled execution condition</w:t>
      </w:r>
      <w:r>
        <w:rPr>
          <w:rFonts w:eastAsia="宋体"/>
        </w:rPr>
        <w:t xml:space="preserve"> (</w:t>
      </w:r>
      <w:r w:rsidRPr="005662F9">
        <w:rPr>
          <w:rFonts w:eastAsia="宋体"/>
        </w:rPr>
        <w:t>e.g. CHO execution condition or CPAC execution condition</w:t>
      </w:r>
      <w:r>
        <w:rPr>
          <w:rFonts w:eastAsia="宋体"/>
        </w:rPr>
        <w:t>)</w:t>
      </w:r>
      <w:r>
        <w:rPr>
          <w:rFonts w:eastAsia="宋体" w:hint="eastAsia"/>
          <w:lang w:eastAsia="zh-CN"/>
        </w:rPr>
        <w:t xml:space="preserve"> and the</w:t>
      </w:r>
      <w:r>
        <w:rPr>
          <w:rFonts w:eastAsia="宋体"/>
          <w:lang w:val="en-US" w:eastAsia="zh-CN"/>
        </w:rPr>
        <w:t xml:space="preserve"> </w:t>
      </w:r>
      <w:r w:rsidR="007C0617" w:rsidRPr="007C0617">
        <w:rPr>
          <w:rFonts w:eastAsia="宋体"/>
          <w:lang w:val="en-US" w:eastAsia="zh-CN"/>
        </w:rPr>
        <w:t>time from the last triggered event for the PCell (or PSCell) to the time to the last triggered event for the PSCell (or PCell)</w:t>
      </w:r>
      <w:r>
        <w:rPr>
          <w:rFonts w:eastAsia="宋体"/>
        </w:rPr>
        <w:t xml:space="preserve"> can be </w:t>
      </w:r>
      <w:r>
        <w:rPr>
          <w:rFonts w:eastAsia="宋体"/>
          <w:lang w:val="en-US" w:eastAsia="zh-CN"/>
        </w:rPr>
        <w:t xml:space="preserve">stored </w:t>
      </w:r>
      <w:r>
        <w:rPr>
          <w:rFonts w:eastAsia="宋体" w:hint="eastAsia"/>
          <w:lang w:val="en-US" w:eastAsia="zh-CN"/>
        </w:rPr>
        <w:t>and</w:t>
      </w:r>
      <w:r>
        <w:rPr>
          <w:rFonts w:eastAsia="宋体"/>
          <w:lang w:val="en-US" w:eastAsia="zh-CN"/>
        </w:rPr>
        <w:t xml:space="preserve"> reported by the UE in S</w:t>
      </w:r>
      <w:r>
        <w:rPr>
          <w:rFonts w:eastAsia="宋体" w:hint="eastAsia"/>
          <w:lang w:val="en-US" w:eastAsia="zh-CN"/>
        </w:rPr>
        <w:t>P</w:t>
      </w:r>
      <w:r>
        <w:rPr>
          <w:rFonts w:eastAsia="宋体"/>
          <w:lang w:val="en-US" w:eastAsia="zh-CN"/>
        </w:rPr>
        <w:t>R</w:t>
      </w:r>
      <w:r>
        <w:rPr>
          <w:rFonts w:eastAsia="宋体" w:hint="eastAsia"/>
          <w:lang w:val="en-US" w:eastAsia="zh-CN"/>
        </w:rPr>
        <w:t>.</w:t>
      </w:r>
    </w:p>
    <w:p w14:paraId="3FF80BD9" w14:textId="4032D923" w:rsidR="00F445C8" w:rsidRPr="00A00CEA" w:rsidRDefault="0040707A" w:rsidP="002740E1">
      <w:pPr>
        <w:snapToGrid w:val="0"/>
        <w:spacing w:before="120"/>
        <w:rPr>
          <w:rFonts w:eastAsia="宋体"/>
          <w:b/>
          <w:bCs/>
          <w:lang w:eastAsia="zh-CN"/>
        </w:rPr>
      </w:pPr>
      <w:r w:rsidRPr="003F7A2A">
        <w:rPr>
          <w:rFonts w:eastAsia="宋体"/>
          <w:b/>
          <w:bCs/>
        </w:rPr>
        <w:t>Proposal</w:t>
      </w:r>
      <w:r>
        <w:rPr>
          <w:rFonts w:eastAsia="宋体" w:hint="eastAsia"/>
          <w:b/>
          <w:bCs/>
        </w:rPr>
        <w:t xml:space="preserve"> </w:t>
      </w:r>
      <w:r w:rsidR="00001595">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w:t>
      </w:r>
      <w:proofErr w:type="gramStart"/>
      <w:r w:rsidRPr="00645EBD">
        <w:rPr>
          <w:rFonts w:eastAsia="宋体"/>
          <w:b/>
          <w:bCs/>
        </w:rPr>
        <w:t>e.g.</w:t>
      </w:r>
      <w:proofErr w:type="gramEnd"/>
      <w:r w:rsidRPr="00645EBD">
        <w:rPr>
          <w:rFonts w:eastAsia="宋体"/>
          <w:b/>
          <w:bCs/>
        </w:rPr>
        <w:t xml:space="preserve"> CHO execution condition or CPAC execution condition)</w:t>
      </w:r>
      <w:r>
        <w:rPr>
          <w:rFonts w:eastAsia="宋体"/>
          <w:b/>
          <w:bCs/>
        </w:rPr>
        <w:t xml:space="preserve">, and </w:t>
      </w:r>
      <w:r w:rsidR="007C0617" w:rsidRPr="007C0617">
        <w:rPr>
          <w:rFonts w:eastAsia="宋体"/>
          <w:b/>
          <w:bCs/>
        </w:rPr>
        <w:t>time from the last triggered event for the PCell (or PSCell) to the time to the last triggered event for the PSCell (or PCell)</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r w:rsidR="0027352E">
        <w:rPr>
          <w:rFonts w:eastAsia="宋体" w:hint="eastAsia"/>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3697902"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133F5E" w:rsidRPr="00133F5E">
        <w:rPr>
          <w:rFonts w:eastAsia="宋体"/>
          <w:noProof/>
          <w:kern w:val="2"/>
          <w:lang w:val="en-US" w:eastAsia="zh-CN"/>
        </w:rPr>
        <w:t>MRO enhancements for CHO with candidate SCG(s)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450E0E82" w14:textId="67037676" w:rsidR="00A02403" w:rsidRPr="00A00CEA" w:rsidRDefault="00A02403" w:rsidP="00A02403">
      <w:pPr>
        <w:snapToGrid w:val="0"/>
        <w:spacing w:before="120"/>
        <w:rPr>
          <w:rFonts w:eastAsia="宋体"/>
          <w:b/>
          <w:bCs/>
        </w:rPr>
      </w:pPr>
      <w:r w:rsidRPr="00A00CEA">
        <w:rPr>
          <w:rFonts w:eastAsia="宋体"/>
          <w:b/>
          <w:bCs/>
        </w:rPr>
        <w:t xml:space="preserve">Proposal </w:t>
      </w:r>
      <w:r w:rsidR="00637FD3">
        <w:rPr>
          <w:rFonts w:eastAsia="宋体" w:hint="eastAsia"/>
          <w:b/>
          <w:bCs/>
          <w:lang w:eastAsia="zh-CN"/>
        </w:rPr>
        <w:t>1</w:t>
      </w:r>
      <w:r w:rsidRPr="00C74BB0">
        <w:rPr>
          <w:rFonts w:eastAsia="宋体"/>
          <w:b/>
          <w:bCs/>
        </w:rPr>
        <w:t xml:space="preserve">: </w:t>
      </w:r>
      <w:r>
        <w:rPr>
          <w:rFonts w:eastAsia="宋体" w:hint="eastAsia"/>
          <w:b/>
          <w:bCs/>
        </w:rPr>
        <w:t>I</w:t>
      </w:r>
      <w:r w:rsidRPr="00C74BB0">
        <w:rPr>
          <w:rFonts w:eastAsia="宋体"/>
          <w:b/>
          <w:bCs/>
        </w:rPr>
        <w:t xml:space="preserve">ntroduce new trigger condition(s) for SHR or SPR for a </w:t>
      </w:r>
      <w:r>
        <w:rPr>
          <w:rFonts w:eastAsia="宋体"/>
          <w:b/>
          <w:bCs/>
        </w:rPr>
        <w:t>CHO with candidate SCG(s)</w:t>
      </w:r>
      <w:r w:rsidRPr="00C74BB0">
        <w:rPr>
          <w:rFonts w:eastAsia="宋体"/>
          <w:b/>
          <w:bCs/>
        </w:rPr>
        <w:t xml:space="preserve">, </w:t>
      </w:r>
      <w:proofErr w:type="gramStart"/>
      <w:r w:rsidRPr="00C74BB0">
        <w:rPr>
          <w:rFonts w:eastAsia="宋体"/>
          <w:b/>
          <w:bCs/>
        </w:rPr>
        <w:t>e.g.</w:t>
      </w:r>
      <w:proofErr w:type="gramEnd"/>
      <w:r w:rsidRPr="00C74BB0">
        <w:rPr>
          <w:rFonts w:eastAsia="宋体"/>
          <w:b/>
          <w:bCs/>
        </w:rPr>
        <w:t xml:space="preserve"> a threshold related to time duration between fulfilment of CHO execution condition configured for the target PCell and fulfilment of CPAC execution condition configured for the associated target PSCell.</w:t>
      </w:r>
    </w:p>
    <w:p w14:paraId="7D08CD59" w14:textId="0AE48A9A" w:rsidR="000426E5" w:rsidRPr="00C74BB0" w:rsidRDefault="000426E5" w:rsidP="000426E5">
      <w:pPr>
        <w:snapToGrid w:val="0"/>
        <w:spacing w:before="120"/>
        <w:rPr>
          <w:rFonts w:eastAsia="宋体"/>
          <w:b/>
          <w:bCs/>
        </w:rPr>
      </w:pPr>
      <w:r w:rsidRPr="003F7A2A">
        <w:rPr>
          <w:rFonts w:eastAsia="宋体"/>
          <w:b/>
          <w:bCs/>
        </w:rPr>
        <w:t xml:space="preserve">Proposal </w:t>
      </w:r>
      <w:r w:rsidR="00F976E6">
        <w:rPr>
          <w:rFonts w:eastAsia="宋体" w:hint="eastAsia"/>
          <w:b/>
          <w:bCs/>
          <w:lang w:eastAsia="zh-CN"/>
        </w:rPr>
        <w:t>2</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w:t>
      </w:r>
      <w:proofErr w:type="gramStart"/>
      <w:r w:rsidRPr="00645EBD">
        <w:rPr>
          <w:rFonts w:eastAsia="宋体"/>
          <w:b/>
          <w:bCs/>
        </w:rPr>
        <w:t>e.g.</w:t>
      </w:r>
      <w:proofErr w:type="gramEnd"/>
      <w:r w:rsidRPr="00645EBD">
        <w:rPr>
          <w:rFonts w:eastAsia="宋体"/>
          <w:b/>
          <w:bCs/>
        </w:rPr>
        <w:t xml:space="preserve"> CHO execution condition or CPAC execution condition)</w:t>
      </w:r>
      <w:r>
        <w:rPr>
          <w:rFonts w:eastAsia="宋体"/>
          <w:b/>
          <w:bCs/>
        </w:rPr>
        <w:t xml:space="preserve">, and </w:t>
      </w:r>
      <w:r w:rsidRPr="00772162">
        <w:rPr>
          <w:rFonts w:eastAsia="宋体"/>
          <w:b/>
          <w:bCs/>
        </w:rPr>
        <w:t>time from the last triggered event for the PCell (or PSCell) to the time to the last triggered event for the PSCell (or PCell)</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5AB465F3" w14:textId="7CA5E17A" w:rsidR="001E04E5" w:rsidRPr="00137640" w:rsidRDefault="000D5822" w:rsidP="00137640">
      <w:pPr>
        <w:snapToGrid w:val="0"/>
        <w:spacing w:before="120"/>
        <w:rPr>
          <w:rFonts w:eastAsiaTheme="minorEastAsia"/>
          <w:lang w:eastAsia="zh-CN"/>
        </w:rPr>
      </w:pPr>
      <w:r w:rsidRPr="003F7A2A">
        <w:rPr>
          <w:rFonts w:eastAsia="宋体"/>
          <w:b/>
          <w:bCs/>
        </w:rPr>
        <w:t>Proposal</w:t>
      </w:r>
      <w:r>
        <w:rPr>
          <w:rFonts w:eastAsia="宋体" w:hint="eastAsia"/>
          <w:b/>
          <w:bCs/>
        </w:rPr>
        <w:t xml:space="preserve"> </w:t>
      </w:r>
      <w:r w:rsidR="0096376C">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w:t>
      </w:r>
      <w:proofErr w:type="gramStart"/>
      <w:r w:rsidRPr="00645EBD">
        <w:rPr>
          <w:rFonts w:eastAsia="宋体"/>
          <w:b/>
          <w:bCs/>
        </w:rPr>
        <w:t>e.g.</w:t>
      </w:r>
      <w:proofErr w:type="gramEnd"/>
      <w:r w:rsidRPr="00645EBD">
        <w:rPr>
          <w:rFonts w:eastAsia="宋体"/>
          <w:b/>
          <w:bCs/>
        </w:rPr>
        <w:t xml:space="preserve"> CHO execution condition or CPAC execution condition)</w:t>
      </w:r>
      <w:r>
        <w:rPr>
          <w:rFonts w:eastAsia="宋体"/>
          <w:b/>
          <w:bCs/>
        </w:rPr>
        <w:t xml:space="preserve">, and </w:t>
      </w:r>
      <w:r w:rsidRPr="007C0617">
        <w:rPr>
          <w:rFonts w:eastAsia="宋体"/>
          <w:b/>
          <w:bCs/>
        </w:rPr>
        <w:t>time from the last triggered event for the PCell (or PSCell) to the time to the last triggered event for the PSCell (or PCell)</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p>
    <w:sectPr w:rsidR="001E04E5" w:rsidRPr="0013764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4CBC" w14:textId="77777777" w:rsidR="008E741D" w:rsidRDefault="008E741D" w:rsidP="008C039C">
      <w:pPr>
        <w:spacing w:after="0"/>
      </w:pPr>
      <w:r>
        <w:separator/>
      </w:r>
    </w:p>
  </w:endnote>
  <w:endnote w:type="continuationSeparator" w:id="0">
    <w:p w14:paraId="68F15424" w14:textId="77777777" w:rsidR="008E741D" w:rsidRDefault="008E741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48D5" w14:textId="77777777" w:rsidR="008E741D" w:rsidRDefault="008E741D" w:rsidP="008C039C">
      <w:pPr>
        <w:spacing w:after="0"/>
      </w:pPr>
      <w:r>
        <w:separator/>
      </w:r>
    </w:p>
  </w:footnote>
  <w:footnote w:type="continuationSeparator" w:id="0">
    <w:p w14:paraId="0A7C3104" w14:textId="77777777" w:rsidR="008E741D" w:rsidRDefault="008E741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146D8F"/>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9"/>
  </w:num>
  <w:num w:numId="2" w16cid:durableId="379789524">
    <w:abstractNumId w:val="19"/>
    <w:lvlOverride w:ilvl="0">
      <w:startOverride w:val="1"/>
    </w:lvlOverride>
  </w:num>
  <w:num w:numId="3" w16cid:durableId="1621955300">
    <w:abstractNumId w:val="16"/>
  </w:num>
  <w:num w:numId="4" w16cid:durableId="749693495">
    <w:abstractNumId w:val="31"/>
  </w:num>
  <w:num w:numId="5" w16cid:durableId="653722731">
    <w:abstractNumId w:val="33"/>
  </w:num>
  <w:num w:numId="6" w16cid:durableId="2141027854">
    <w:abstractNumId w:val="6"/>
  </w:num>
  <w:num w:numId="7" w16cid:durableId="220024488">
    <w:abstractNumId w:val="11"/>
  </w:num>
  <w:num w:numId="8" w16cid:durableId="190842246">
    <w:abstractNumId w:val="32"/>
  </w:num>
  <w:num w:numId="9" w16cid:durableId="1695112668">
    <w:abstractNumId w:val="17"/>
  </w:num>
  <w:num w:numId="10" w16cid:durableId="877552319">
    <w:abstractNumId w:val="3"/>
  </w:num>
  <w:num w:numId="11" w16cid:durableId="604771662">
    <w:abstractNumId w:val="24"/>
  </w:num>
  <w:num w:numId="12" w16cid:durableId="577596756">
    <w:abstractNumId w:val="8"/>
  </w:num>
  <w:num w:numId="13" w16cid:durableId="65726929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1"/>
  </w:num>
  <w:num w:numId="16" w16cid:durableId="570390157">
    <w:abstractNumId w:val="28"/>
  </w:num>
  <w:num w:numId="17" w16cid:durableId="309553663">
    <w:abstractNumId w:val="2"/>
  </w:num>
  <w:num w:numId="18" w16cid:durableId="970020265">
    <w:abstractNumId w:val="12"/>
  </w:num>
  <w:num w:numId="19" w16cid:durableId="1546941017">
    <w:abstractNumId w:val="34"/>
  </w:num>
  <w:num w:numId="20" w16cid:durableId="2071489401">
    <w:abstractNumId w:val="18"/>
  </w:num>
  <w:num w:numId="21" w16cid:durableId="1369720878">
    <w:abstractNumId w:val="14"/>
  </w:num>
  <w:num w:numId="22" w16cid:durableId="1245989185">
    <w:abstractNumId w:val="26"/>
  </w:num>
  <w:num w:numId="23" w16cid:durableId="2042050780">
    <w:abstractNumId w:val="15"/>
  </w:num>
  <w:num w:numId="24" w16cid:durableId="1966737613">
    <w:abstractNumId w:val="35"/>
  </w:num>
  <w:num w:numId="25" w16cid:durableId="826940719">
    <w:abstractNumId w:val="25"/>
  </w:num>
  <w:num w:numId="26" w16cid:durableId="1480147229">
    <w:abstractNumId w:val="10"/>
  </w:num>
  <w:num w:numId="27" w16cid:durableId="356128373">
    <w:abstractNumId w:val="36"/>
  </w:num>
  <w:num w:numId="28" w16cid:durableId="1395354050">
    <w:abstractNumId w:val="4"/>
  </w:num>
  <w:num w:numId="29" w16cid:durableId="226498749">
    <w:abstractNumId w:val="30"/>
  </w:num>
  <w:num w:numId="30" w16cid:durableId="1043410161">
    <w:abstractNumId w:val="23"/>
  </w:num>
  <w:num w:numId="31" w16cid:durableId="423065213">
    <w:abstractNumId w:val="9"/>
  </w:num>
  <w:num w:numId="32" w16cid:durableId="624845982">
    <w:abstractNumId w:val="27"/>
  </w:num>
  <w:num w:numId="33" w16cid:durableId="269169844">
    <w:abstractNumId w:val="29"/>
  </w:num>
  <w:num w:numId="34" w16cid:durableId="1781874100">
    <w:abstractNumId w:val="22"/>
  </w:num>
  <w:num w:numId="35" w16cid:durableId="1916548381">
    <w:abstractNumId w:val="0"/>
  </w:num>
  <w:num w:numId="36" w16cid:durableId="1748451794">
    <w:abstractNumId w:val="7"/>
  </w:num>
  <w:num w:numId="37" w16cid:durableId="1457990526">
    <w:abstractNumId w:val="13"/>
  </w:num>
  <w:num w:numId="38" w16cid:durableId="7102325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595"/>
    <w:rsid w:val="00001988"/>
    <w:rsid w:val="00001BE4"/>
    <w:rsid w:val="00003032"/>
    <w:rsid w:val="00004F87"/>
    <w:rsid w:val="00005370"/>
    <w:rsid w:val="00006E71"/>
    <w:rsid w:val="00007268"/>
    <w:rsid w:val="000107BB"/>
    <w:rsid w:val="00011D51"/>
    <w:rsid w:val="00014064"/>
    <w:rsid w:val="000151A2"/>
    <w:rsid w:val="000156F5"/>
    <w:rsid w:val="00017054"/>
    <w:rsid w:val="000241DC"/>
    <w:rsid w:val="00026D71"/>
    <w:rsid w:val="00033ADF"/>
    <w:rsid w:val="0003415C"/>
    <w:rsid w:val="00036819"/>
    <w:rsid w:val="0003766D"/>
    <w:rsid w:val="00040391"/>
    <w:rsid w:val="000426E5"/>
    <w:rsid w:val="00042BFF"/>
    <w:rsid w:val="0004460D"/>
    <w:rsid w:val="0004576A"/>
    <w:rsid w:val="00046329"/>
    <w:rsid w:val="00046905"/>
    <w:rsid w:val="00050B13"/>
    <w:rsid w:val="00050FC6"/>
    <w:rsid w:val="000532C2"/>
    <w:rsid w:val="0005359F"/>
    <w:rsid w:val="0005541B"/>
    <w:rsid w:val="000600FC"/>
    <w:rsid w:val="00060D18"/>
    <w:rsid w:val="00060F26"/>
    <w:rsid w:val="000619F9"/>
    <w:rsid w:val="00063626"/>
    <w:rsid w:val="00065AC5"/>
    <w:rsid w:val="0006728B"/>
    <w:rsid w:val="00067B5D"/>
    <w:rsid w:val="000702E7"/>
    <w:rsid w:val="00070B11"/>
    <w:rsid w:val="0007222B"/>
    <w:rsid w:val="00073710"/>
    <w:rsid w:val="0007558B"/>
    <w:rsid w:val="000757FA"/>
    <w:rsid w:val="00075CC3"/>
    <w:rsid w:val="00076080"/>
    <w:rsid w:val="00077106"/>
    <w:rsid w:val="0007770E"/>
    <w:rsid w:val="00077A19"/>
    <w:rsid w:val="00080731"/>
    <w:rsid w:val="00083025"/>
    <w:rsid w:val="000836B6"/>
    <w:rsid w:val="0008372B"/>
    <w:rsid w:val="00083B1C"/>
    <w:rsid w:val="00087285"/>
    <w:rsid w:val="00090AB7"/>
    <w:rsid w:val="00090B72"/>
    <w:rsid w:val="00090C22"/>
    <w:rsid w:val="00092A6C"/>
    <w:rsid w:val="00095A80"/>
    <w:rsid w:val="00096496"/>
    <w:rsid w:val="00096718"/>
    <w:rsid w:val="00096C29"/>
    <w:rsid w:val="000978F6"/>
    <w:rsid w:val="000A2680"/>
    <w:rsid w:val="000A2EE5"/>
    <w:rsid w:val="000A388A"/>
    <w:rsid w:val="000A389B"/>
    <w:rsid w:val="000A4AD6"/>
    <w:rsid w:val="000A6C36"/>
    <w:rsid w:val="000B0073"/>
    <w:rsid w:val="000B1962"/>
    <w:rsid w:val="000B222F"/>
    <w:rsid w:val="000B2A1F"/>
    <w:rsid w:val="000B3499"/>
    <w:rsid w:val="000B46E0"/>
    <w:rsid w:val="000B501A"/>
    <w:rsid w:val="000B6037"/>
    <w:rsid w:val="000B6C9A"/>
    <w:rsid w:val="000B7183"/>
    <w:rsid w:val="000B739D"/>
    <w:rsid w:val="000B761E"/>
    <w:rsid w:val="000B78B6"/>
    <w:rsid w:val="000B7F7F"/>
    <w:rsid w:val="000C0C55"/>
    <w:rsid w:val="000C16BB"/>
    <w:rsid w:val="000C2424"/>
    <w:rsid w:val="000C2D58"/>
    <w:rsid w:val="000C45AE"/>
    <w:rsid w:val="000C5156"/>
    <w:rsid w:val="000C5784"/>
    <w:rsid w:val="000C5B65"/>
    <w:rsid w:val="000C6190"/>
    <w:rsid w:val="000C76DB"/>
    <w:rsid w:val="000D0D0F"/>
    <w:rsid w:val="000D0D82"/>
    <w:rsid w:val="000D1282"/>
    <w:rsid w:val="000D2328"/>
    <w:rsid w:val="000D2EAE"/>
    <w:rsid w:val="000D43C9"/>
    <w:rsid w:val="000D57EC"/>
    <w:rsid w:val="000D5822"/>
    <w:rsid w:val="000D5F24"/>
    <w:rsid w:val="000E078D"/>
    <w:rsid w:val="000E3908"/>
    <w:rsid w:val="000E49DD"/>
    <w:rsid w:val="000E49EA"/>
    <w:rsid w:val="000E5406"/>
    <w:rsid w:val="000E6A30"/>
    <w:rsid w:val="000E6F48"/>
    <w:rsid w:val="000E737E"/>
    <w:rsid w:val="000F1AF4"/>
    <w:rsid w:val="000F232B"/>
    <w:rsid w:val="000F2883"/>
    <w:rsid w:val="000F43BC"/>
    <w:rsid w:val="000F4E7C"/>
    <w:rsid w:val="000F50D5"/>
    <w:rsid w:val="000F5158"/>
    <w:rsid w:val="000F5BA3"/>
    <w:rsid w:val="000F625A"/>
    <w:rsid w:val="000F67FE"/>
    <w:rsid w:val="000F6EC8"/>
    <w:rsid w:val="0010048F"/>
    <w:rsid w:val="0010078D"/>
    <w:rsid w:val="00101118"/>
    <w:rsid w:val="001012A0"/>
    <w:rsid w:val="001024CD"/>
    <w:rsid w:val="00102E43"/>
    <w:rsid w:val="00103411"/>
    <w:rsid w:val="001037AA"/>
    <w:rsid w:val="00103E31"/>
    <w:rsid w:val="001041C9"/>
    <w:rsid w:val="001044CD"/>
    <w:rsid w:val="00104527"/>
    <w:rsid w:val="00104DB9"/>
    <w:rsid w:val="00104EEC"/>
    <w:rsid w:val="00105163"/>
    <w:rsid w:val="00105678"/>
    <w:rsid w:val="00105C6F"/>
    <w:rsid w:val="00112257"/>
    <w:rsid w:val="001124F0"/>
    <w:rsid w:val="0011295A"/>
    <w:rsid w:val="00114110"/>
    <w:rsid w:val="0011424B"/>
    <w:rsid w:val="00114C22"/>
    <w:rsid w:val="00115A85"/>
    <w:rsid w:val="0011679E"/>
    <w:rsid w:val="001203CA"/>
    <w:rsid w:val="00121056"/>
    <w:rsid w:val="001211D5"/>
    <w:rsid w:val="001215F7"/>
    <w:rsid w:val="001223BD"/>
    <w:rsid w:val="00122808"/>
    <w:rsid w:val="001236BD"/>
    <w:rsid w:val="00124158"/>
    <w:rsid w:val="001241BB"/>
    <w:rsid w:val="001247A7"/>
    <w:rsid w:val="001251FC"/>
    <w:rsid w:val="00126599"/>
    <w:rsid w:val="0012671E"/>
    <w:rsid w:val="00127772"/>
    <w:rsid w:val="00131238"/>
    <w:rsid w:val="00131365"/>
    <w:rsid w:val="00131A8B"/>
    <w:rsid w:val="00132412"/>
    <w:rsid w:val="001327A4"/>
    <w:rsid w:val="00133F5E"/>
    <w:rsid w:val="00134168"/>
    <w:rsid w:val="00134359"/>
    <w:rsid w:val="00137640"/>
    <w:rsid w:val="00140B92"/>
    <w:rsid w:val="00142DD2"/>
    <w:rsid w:val="00143AE7"/>
    <w:rsid w:val="00144B5F"/>
    <w:rsid w:val="001452CF"/>
    <w:rsid w:val="0015041A"/>
    <w:rsid w:val="00150E59"/>
    <w:rsid w:val="0015182D"/>
    <w:rsid w:val="00152C84"/>
    <w:rsid w:val="001531B7"/>
    <w:rsid w:val="0015376C"/>
    <w:rsid w:val="00154CA6"/>
    <w:rsid w:val="00155509"/>
    <w:rsid w:val="00155EB8"/>
    <w:rsid w:val="00156E44"/>
    <w:rsid w:val="00162603"/>
    <w:rsid w:val="00162F0E"/>
    <w:rsid w:val="00164D58"/>
    <w:rsid w:val="00164FA8"/>
    <w:rsid w:val="00165677"/>
    <w:rsid w:val="001657D5"/>
    <w:rsid w:val="001658BE"/>
    <w:rsid w:val="00165C8F"/>
    <w:rsid w:val="001666E1"/>
    <w:rsid w:val="00166FCA"/>
    <w:rsid w:val="00170928"/>
    <w:rsid w:val="001724BD"/>
    <w:rsid w:val="001739A6"/>
    <w:rsid w:val="00174575"/>
    <w:rsid w:val="00175F03"/>
    <w:rsid w:val="00176E90"/>
    <w:rsid w:val="0018149B"/>
    <w:rsid w:val="00181808"/>
    <w:rsid w:val="00181D53"/>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8CF"/>
    <w:rsid w:val="0019794D"/>
    <w:rsid w:val="00197BD0"/>
    <w:rsid w:val="001A0E6E"/>
    <w:rsid w:val="001A1481"/>
    <w:rsid w:val="001A176B"/>
    <w:rsid w:val="001A20B4"/>
    <w:rsid w:val="001A3474"/>
    <w:rsid w:val="001A36EE"/>
    <w:rsid w:val="001A57DB"/>
    <w:rsid w:val="001A6375"/>
    <w:rsid w:val="001A6C95"/>
    <w:rsid w:val="001A7B46"/>
    <w:rsid w:val="001B1628"/>
    <w:rsid w:val="001B1BB2"/>
    <w:rsid w:val="001B2B3A"/>
    <w:rsid w:val="001B3F53"/>
    <w:rsid w:val="001B583B"/>
    <w:rsid w:val="001B77D7"/>
    <w:rsid w:val="001B7DEA"/>
    <w:rsid w:val="001C0184"/>
    <w:rsid w:val="001C1798"/>
    <w:rsid w:val="001C2453"/>
    <w:rsid w:val="001C2805"/>
    <w:rsid w:val="001C3345"/>
    <w:rsid w:val="001C4F0C"/>
    <w:rsid w:val="001C51CA"/>
    <w:rsid w:val="001C548E"/>
    <w:rsid w:val="001C5FDD"/>
    <w:rsid w:val="001D1BDA"/>
    <w:rsid w:val="001D2EF2"/>
    <w:rsid w:val="001D5398"/>
    <w:rsid w:val="001D5985"/>
    <w:rsid w:val="001D5B4E"/>
    <w:rsid w:val="001D732A"/>
    <w:rsid w:val="001E005C"/>
    <w:rsid w:val="001E04E5"/>
    <w:rsid w:val="001E1485"/>
    <w:rsid w:val="001E27D8"/>
    <w:rsid w:val="001E2A9A"/>
    <w:rsid w:val="001E36B9"/>
    <w:rsid w:val="001E69E7"/>
    <w:rsid w:val="001E6B5D"/>
    <w:rsid w:val="001E7252"/>
    <w:rsid w:val="001E7B42"/>
    <w:rsid w:val="001E7CB8"/>
    <w:rsid w:val="001F0B51"/>
    <w:rsid w:val="001F1596"/>
    <w:rsid w:val="001F1724"/>
    <w:rsid w:val="001F1D3F"/>
    <w:rsid w:val="001F21E1"/>
    <w:rsid w:val="001F271F"/>
    <w:rsid w:val="001F31A6"/>
    <w:rsid w:val="001F3C72"/>
    <w:rsid w:val="001F4452"/>
    <w:rsid w:val="001F52E6"/>
    <w:rsid w:val="001F6659"/>
    <w:rsid w:val="001F6C3F"/>
    <w:rsid w:val="00200DAD"/>
    <w:rsid w:val="00201111"/>
    <w:rsid w:val="00201F8B"/>
    <w:rsid w:val="0020295C"/>
    <w:rsid w:val="00203211"/>
    <w:rsid w:val="00204285"/>
    <w:rsid w:val="00205F4F"/>
    <w:rsid w:val="00206A32"/>
    <w:rsid w:val="00206B37"/>
    <w:rsid w:val="00212245"/>
    <w:rsid w:val="00212DAC"/>
    <w:rsid w:val="00213748"/>
    <w:rsid w:val="00213B84"/>
    <w:rsid w:val="0021442E"/>
    <w:rsid w:val="00214B52"/>
    <w:rsid w:val="00214BEF"/>
    <w:rsid w:val="0021646A"/>
    <w:rsid w:val="002164E7"/>
    <w:rsid w:val="0021690D"/>
    <w:rsid w:val="00217C33"/>
    <w:rsid w:val="00220E16"/>
    <w:rsid w:val="00222759"/>
    <w:rsid w:val="002227BC"/>
    <w:rsid w:val="00226F57"/>
    <w:rsid w:val="002272C9"/>
    <w:rsid w:val="00227FD3"/>
    <w:rsid w:val="002300A5"/>
    <w:rsid w:val="002306C4"/>
    <w:rsid w:val="00230F5F"/>
    <w:rsid w:val="00231BBD"/>
    <w:rsid w:val="00234BB0"/>
    <w:rsid w:val="00234DDB"/>
    <w:rsid w:val="00236473"/>
    <w:rsid w:val="00236560"/>
    <w:rsid w:val="00237218"/>
    <w:rsid w:val="00240626"/>
    <w:rsid w:val="00241040"/>
    <w:rsid w:val="00243447"/>
    <w:rsid w:val="00244B06"/>
    <w:rsid w:val="0024509E"/>
    <w:rsid w:val="002460DE"/>
    <w:rsid w:val="002463F7"/>
    <w:rsid w:val="00246803"/>
    <w:rsid w:val="00247386"/>
    <w:rsid w:val="00247988"/>
    <w:rsid w:val="00250A8D"/>
    <w:rsid w:val="00250B95"/>
    <w:rsid w:val="00251375"/>
    <w:rsid w:val="002516D9"/>
    <w:rsid w:val="00252EE8"/>
    <w:rsid w:val="00252EEC"/>
    <w:rsid w:val="002532D5"/>
    <w:rsid w:val="0025419B"/>
    <w:rsid w:val="00257C27"/>
    <w:rsid w:val="00262016"/>
    <w:rsid w:val="00263AD5"/>
    <w:rsid w:val="002654DE"/>
    <w:rsid w:val="00265A86"/>
    <w:rsid w:val="00267545"/>
    <w:rsid w:val="002700EA"/>
    <w:rsid w:val="0027074C"/>
    <w:rsid w:val="00273420"/>
    <w:rsid w:val="0027352E"/>
    <w:rsid w:val="002740E1"/>
    <w:rsid w:val="002743C2"/>
    <w:rsid w:val="0027442D"/>
    <w:rsid w:val="00275B6D"/>
    <w:rsid w:val="002764B1"/>
    <w:rsid w:val="00277524"/>
    <w:rsid w:val="002775FE"/>
    <w:rsid w:val="00282DFD"/>
    <w:rsid w:val="00287758"/>
    <w:rsid w:val="00291691"/>
    <w:rsid w:val="002928EC"/>
    <w:rsid w:val="0029391A"/>
    <w:rsid w:val="0029469D"/>
    <w:rsid w:val="00294FFA"/>
    <w:rsid w:val="00295128"/>
    <w:rsid w:val="00297828"/>
    <w:rsid w:val="002A2DD1"/>
    <w:rsid w:val="002A36FB"/>
    <w:rsid w:val="002A3940"/>
    <w:rsid w:val="002A3F69"/>
    <w:rsid w:val="002A62C1"/>
    <w:rsid w:val="002A65F3"/>
    <w:rsid w:val="002A6A1C"/>
    <w:rsid w:val="002A757B"/>
    <w:rsid w:val="002B32B8"/>
    <w:rsid w:val="002B41FF"/>
    <w:rsid w:val="002B5EF9"/>
    <w:rsid w:val="002B5F8B"/>
    <w:rsid w:val="002B6286"/>
    <w:rsid w:val="002C06CF"/>
    <w:rsid w:val="002C0AC5"/>
    <w:rsid w:val="002C3943"/>
    <w:rsid w:val="002C3F3D"/>
    <w:rsid w:val="002C42B8"/>
    <w:rsid w:val="002C4474"/>
    <w:rsid w:val="002C44E1"/>
    <w:rsid w:val="002C46C9"/>
    <w:rsid w:val="002C5504"/>
    <w:rsid w:val="002C68E0"/>
    <w:rsid w:val="002D42F0"/>
    <w:rsid w:val="002D596C"/>
    <w:rsid w:val="002D5AF8"/>
    <w:rsid w:val="002D6330"/>
    <w:rsid w:val="002E0440"/>
    <w:rsid w:val="002E080C"/>
    <w:rsid w:val="002E14FA"/>
    <w:rsid w:val="002E1545"/>
    <w:rsid w:val="002E15A1"/>
    <w:rsid w:val="002E1F02"/>
    <w:rsid w:val="002E3BA8"/>
    <w:rsid w:val="002E3ED3"/>
    <w:rsid w:val="002E406A"/>
    <w:rsid w:val="002E64E3"/>
    <w:rsid w:val="002F12BA"/>
    <w:rsid w:val="002F13A6"/>
    <w:rsid w:val="002F23EA"/>
    <w:rsid w:val="002F25F8"/>
    <w:rsid w:val="002F29C0"/>
    <w:rsid w:val="002F2E98"/>
    <w:rsid w:val="002F4171"/>
    <w:rsid w:val="002F42D4"/>
    <w:rsid w:val="002F5B89"/>
    <w:rsid w:val="002F6E25"/>
    <w:rsid w:val="0030053D"/>
    <w:rsid w:val="0030108D"/>
    <w:rsid w:val="0030126B"/>
    <w:rsid w:val="00302433"/>
    <w:rsid w:val="00302ADA"/>
    <w:rsid w:val="00302D41"/>
    <w:rsid w:val="0030434D"/>
    <w:rsid w:val="00305624"/>
    <w:rsid w:val="00306E24"/>
    <w:rsid w:val="00307326"/>
    <w:rsid w:val="00310217"/>
    <w:rsid w:val="00310A41"/>
    <w:rsid w:val="00312936"/>
    <w:rsid w:val="00312A6E"/>
    <w:rsid w:val="00313707"/>
    <w:rsid w:val="00313841"/>
    <w:rsid w:val="003141FC"/>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2DCB"/>
    <w:rsid w:val="0033369B"/>
    <w:rsid w:val="00335340"/>
    <w:rsid w:val="00335CFC"/>
    <w:rsid w:val="0034031B"/>
    <w:rsid w:val="003412DB"/>
    <w:rsid w:val="0034195D"/>
    <w:rsid w:val="00342442"/>
    <w:rsid w:val="003434D0"/>
    <w:rsid w:val="00343520"/>
    <w:rsid w:val="00343FB0"/>
    <w:rsid w:val="00344A58"/>
    <w:rsid w:val="00345515"/>
    <w:rsid w:val="00345652"/>
    <w:rsid w:val="00345F34"/>
    <w:rsid w:val="00346844"/>
    <w:rsid w:val="003515AC"/>
    <w:rsid w:val="003525EF"/>
    <w:rsid w:val="00352B8A"/>
    <w:rsid w:val="00353579"/>
    <w:rsid w:val="00353CA2"/>
    <w:rsid w:val="00355254"/>
    <w:rsid w:val="003557D7"/>
    <w:rsid w:val="0035582C"/>
    <w:rsid w:val="003570C7"/>
    <w:rsid w:val="0035760F"/>
    <w:rsid w:val="00360BD0"/>
    <w:rsid w:val="00360D58"/>
    <w:rsid w:val="00361281"/>
    <w:rsid w:val="00361D72"/>
    <w:rsid w:val="00363BFB"/>
    <w:rsid w:val="00363C05"/>
    <w:rsid w:val="00363D17"/>
    <w:rsid w:val="00363D29"/>
    <w:rsid w:val="00363D87"/>
    <w:rsid w:val="00364C29"/>
    <w:rsid w:val="00366B8C"/>
    <w:rsid w:val="00366D94"/>
    <w:rsid w:val="00367136"/>
    <w:rsid w:val="00367404"/>
    <w:rsid w:val="003678EB"/>
    <w:rsid w:val="00370AA5"/>
    <w:rsid w:val="0037275C"/>
    <w:rsid w:val="003750BA"/>
    <w:rsid w:val="0037549F"/>
    <w:rsid w:val="003759C2"/>
    <w:rsid w:val="00375FCB"/>
    <w:rsid w:val="003764CE"/>
    <w:rsid w:val="00376B01"/>
    <w:rsid w:val="0037776D"/>
    <w:rsid w:val="0038067A"/>
    <w:rsid w:val="00380B58"/>
    <w:rsid w:val="003814EE"/>
    <w:rsid w:val="003823BC"/>
    <w:rsid w:val="00384680"/>
    <w:rsid w:val="00384A0E"/>
    <w:rsid w:val="00384C98"/>
    <w:rsid w:val="00385859"/>
    <w:rsid w:val="00385B9F"/>
    <w:rsid w:val="00386CD9"/>
    <w:rsid w:val="00386D31"/>
    <w:rsid w:val="00390566"/>
    <w:rsid w:val="003942D1"/>
    <w:rsid w:val="00394E4A"/>
    <w:rsid w:val="003957A3"/>
    <w:rsid w:val="00395EEC"/>
    <w:rsid w:val="00395FD8"/>
    <w:rsid w:val="00396200"/>
    <w:rsid w:val="00397BB2"/>
    <w:rsid w:val="00397CD9"/>
    <w:rsid w:val="003A17BF"/>
    <w:rsid w:val="003A187A"/>
    <w:rsid w:val="003A1C91"/>
    <w:rsid w:val="003A1D2F"/>
    <w:rsid w:val="003A1E16"/>
    <w:rsid w:val="003A1E99"/>
    <w:rsid w:val="003A3C33"/>
    <w:rsid w:val="003A3E05"/>
    <w:rsid w:val="003A4952"/>
    <w:rsid w:val="003A647D"/>
    <w:rsid w:val="003A7127"/>
    <w:rsid w:val="003A72E2"/>
    <w:rsid w:val="003A75B0"/>
    <w:rsid w:val="003B05BB"/>
    <w:rsid w:val="003B35F7"/>
    <w:rsid w:val="003B6DD8"/>
    <w:rsid w:val="003B6F68"/>
    <w:rsid w:val="003C1B4B"/>
    <w:rsid w:val="003C1D67"/>
    <w:rsid w:val="003C3DF7"/>
    <w:rsid w:val="003C400C"/>
    <w:rsid w:val="003C45BB"/>
    <w:rsid w:val="003C6A59"/>
    <w:rsid w:val="003C7D79"/>
    <w:rsid w:val="003D0004"/>
    <w:rsid w:val="003D1963"/>
    <w:rsid w:val="003D1C6E"/>
    <w:rsid w:val="003D3975"/>
    <w:rsid w:val="003D3A6A"/>
    <w:rsid w:val="003D3B37"/>
    <w:rsid w:val="003D4554"/>
    <w:rsid w:val="003D49C4"/>
    <w:rsid w:val="003D4CF2"/>
    <w:rsid w:val="003D51C6"/>
    <w:rsid w:val="003D7B8E"/>
    <w:rsid w:val="003D7CE1"/>
    <w:rsid w:val="003D7D7D"/>
    <w:rsid w:val="003E1B87"/>
    <w:rsid w:val="003E2566"/>
    <w:rsid w:val="003E258F"/>
    <w:rsid w:val="003E424A"/>
    <w:rsid w:val="003E44D7"/>
    <w:rsid w:val="003E4C28"/>
    <w:rsid w:val="003E684C"/>
    <w:rsid w:val="003F23FD"/>
    <w:rsid w:val="003F76B0"/>
    <w:rsid w:val="0040000E"/>
    <w:rsid w:val="00400FF2"/>
    <w:rsid w:val="0040159A"/>
    <w:rsid w:val="00401EEC"/>
    <w:rsid w:val="00402D3C"/>
    <w:rsid w:val="004030C0"/>
    <w:rsid w:val="00403217"/>
    <w:rsid w:val="00405871"/>
    <w:rsid w:val="00406ABC"/>
    <w:rsid w:val="0040707A"/>
    <w:rsid w:val="00407AF6"/>
    <w:rsid w:val="0041130F"/>
    <w:rsid w:val="00411482"/>
    <w:rsid w:val="00411DA6"/>
    <w:rsid w:val="0041219B"/>
    <w:rsid w:val="00413CA3"/>
    <w:rsid w:val="00413D9E"/>
    <w:rsid w:val="004145E6"/>
    <w:rsid w:val="004145FA"/>
    <w:rsid w:val="00414D98"/>
    <w:rsid w:val="00415501"/>
    <w:rsid w:val="00415D7B"/>
    <w:rsid w:val="00416AA7"/>
    <w:rsid w:val="00416DD3"/>
    <w:rsid w:val="00417B37"/>
    <w:rsid w:val="00420AF3"/>
    <w:rsid w:val="00422206"/>
    <w:rsid w:val="00424BEA"/>
    <w:rsid w:val="00425F18"/>
    <w:rsid w:val="0042649C"/>
    <w:rsid w:val="004272BD"/>
    <w:rsid w:val="004273BE"/>
    <w:rsid w:val="004313B7"/>
    <w:rsid w:val="00432709"/>
    <w:rsid w:val="00433580"/>
    <w:rsid w:val="00434155"/>
    <w:rsid w:val="0043439A"/>
    <w:rsid w:val="0043758F"/>
    <w:rsid w:val="00440BF3"/>
    <w:rsid w:val="00443369"/>
    <w:rsid w:val="00444F4D"/>
    <w:rsid w:val="00445972"/>
    <w:rsid w:val="004459D9"/>
    <w:rsid w:val="0044628F"/>
    <w:rsid w:val="00446EB0"/>
    <w:rsid w:val="00447479"/>
    <w:rsid w:val="00447ADA"/>
    <w:rsid w:val="00450A2C"/>
    <w:rsid w:val="0045189F"/>
    <w:rsid w:val="00452396"/>
    <w:rsid w:val="00453267"/>
    <w:rsid w:val="0045348D"/>
    <w:rsid w:val="0045489E"/>
    <w:rsid w:val="004556DE"/>
    <w:rsid w:val="00455B92"/>
    <w:rsid w:val="00456001"/>
    <w:rsid w:val="00456CAA"/>
    <w:rsid w:val="00460BF5"/>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2B01"/>
    <w:rsid w:val="004834A7"/>
    <w:rsid w:val="00483738"/>
    <w:rsid w:val="00483980"/>
    <w:rsid w:val="00483F29"/>
    <w:rsid w:val="004847FD"/>
    <w:rsid w:val="00485097"/>
    <w:rsid w:val="00487FCA"/>
    <w:rsid w:val="00490ED2"/>
    <w:rsid w:val="004917F5"/>
    <w:rsid w:val="00491888"/>
    <w:rsid w:val="00491FCB"/>
    <w:rsid w:val="00492793"/>
    <w:rsid w:val="00492D84"/>
    <w:rsid w:val="0049315F"/>
    <w:rsid w:val="00495177"/>
    <w:rsid w:val="00496B0F"/>
    <w:rsid w:val="00497CFA"/>
    <w:rsid w:val="00497FCE"/>
    <w:rsid w:val="004A01EC"/>
    <w:rsid w:val="004A04A9"/>
    <w:rsid w:val="004A2989"/>
    <w:rsid w:val="004A3682"/>
    <w:rsid w:val="004A36DA"/>
    <w:rsid w:val="004A410F"/>
    <w:rsid w:val="004A4780"/>
    <w:rsid w:val="004A4D88"/>
    <w:rsid w:val="004A5AEA"/>
    <w:rsid w:val="004A5EA6"/>
    <w:rsid w:val="004A77E3"/>
    <w:rsid w:val="004A7C18"/>
    <w:rsid w:val="004A7E8B"/>
    <w:rsid w:val="004B0548"/>
    <w:rsid w:val="004B2719"/>
    <w:rsid w:val="004B37F8"/>
    <w:rsid w:val="004B452E"/>
    <w:rsid w:val="004B4547"/>
    <w:rsid w:val="004B491D"/>
    <w:rsid w:val="004B586A"/>
    <w:rsid w:val="004B61C3"/>
    <w:rsid w:val="004B72FF"/>
    <w:rsid w:val="004B7323"/>
    <w:rsid w:val="004B7744"/>
    <w:rsid w:val="004C11F9"/>
    <w:rsid w:val="004C13D6"/>
    <w:rsid w:val="004C2542"/>
    <w:rsid w:val="004C3B07"/>
    <w:rsid w:val="004C46E7"/>
    <w:rsid w:val="004C491E"/>
    <w:rsid w:val="004C56FF"/>
    <w:rsid w:val="004C5A4B"/>
    <w:rsid w:val="004C7005"/>
    <w:rsid w:val="004C7A67"/>
    <w:rsid w:val="004D0210"/>
    <w:rsid w:val="004D110C"/>
    <w:rsid w:val="004D1A14"/>
    <w:rsid w:val="004D21B7"/>
    <w:rsid w:val="004D3070"/>
    <w:rsid w:val="004D50CA"/>
    <w:rsid w:val="004D5144"/>
    <w:rsid w:val="004D793F"/>
    <w:rsid w:val="004D7EA3"/>
    <w:rsid w:val="004E201F"/>
    <w:rsid w:val="004E2BC7"/>
    <w:rsid w:val="004E3FF0"/>
    <w:rsid w:val="004E40E8"/>
    <w:rsid w:val="004E4628"/>
    <w:rsid w:val="004E5FA3"/>
    <w:rsid w:val="004F4824"/>
    <w:rsid w:val="004F4FE6"/>
    <w:rsid w:val="004F6B44"/>
    <w:rsid w:val="00500448"/>
    <w:rsid w:val="0050081F"/>
    <w:rsid w:val="00500E0F"/>
    <w:rsid w:val="005031AF"/>
    <w:rsid w:val="00506BE6"/>
    <w:rsid w:val="00507E84"/>
    <w:rsid w:val="00511C6A"/>
    <w:rsid w:val="00513E7E"/>
    <w:rsid w:val="00514176"/>
    <w:rsid w:val="00514477"/>
    <w:rsid w:val="00515A89"/>
    <w:rsid w:val="005164E0"/>
    <w:rsid w:val="0052066F"/>
    <w:rsid w:val="00520E24"/>
    <w:rsid w:val="00521ECD"/>
    <w:rsid w:val="00522351"/>
    <w:rsid w:val="00522418"/>
    <w:rsid w:val="0052254C"/>
    <w:rsid w:val="00522EBC"/>
    <w:rsid w:val="00523BE0"/>
    <w:rsid w:val="00523FC5"/>
    <w:rsid w:val="005242CB"/>
    <w:rsid w:val="00524FD3"/>
    <w:rsid w:val="005250A7"/>
    <w:rsid w:val="00525F70"/>
    <w:rsid w:val="005264E3"/>
    <w:rsid w:val="005273DC"/>
    <w:rsid w:val="00531BDF"/>
    <w:rsid w:val="00531F33"/>
    <w:rsid w:val="00534CB6"/>
    <w:rsid w:val="00535F57"/>
    <w:rsid w:val="00536E89"/>
    <w:rsid w:val="00536F60"/>
    <w:rsid w:val="00543440"/>
    <w:rsid w:val="005440F9"/>
    <w:rsid w:val="00550A02"/>
    <w:rsid w:val="00552180"/>
    <w:rsid w:val="005522B6"/>
    <w:rsid w:val="00552567"/>
    <w:rsid w:val="00552A20"/>
    <w:rsid w:val="005537D8"/>
    <w:rsid w:val="00553B36"/>
    <w:rsid w:val="00553E71"/>
    <w:rsid w:val="005545DC"/>
    <w:rsid w:val="005551E4"/>
    <w:rsid w:val="00557623"/>
    <w:rsid w:val="005578A6"/>
    <w:rsid w:val="00557EBC"/>
    <w:rsid w:val="0056068B"/>
    <w:rsid w:val="00560A4B"/>
    <w:rsid w:val="00562B62"/>
    <w:rsid w:val="00562E06"/>
    <w:rsid w:val="00566FA4"/>
    <w:rsid w:val="0056720A"/>
    <w:rsid w:val="0057173E"/>
    <w:rsid w:val="00571A97"/>
    <w:rsid w:val="00571E85"/>
    <w:rsid w:val="00572111"/>
    <w:rsid w:val="005756E7"/>
    <w:rsid w:val="00575D5D"/>
    <w:rsid w:val="00575E77"/>
    <w:rsid w:val="00576001"/>
    <w:rsid w:val="00576C1A"/>
    <w:rsid w:val="00580CA9"/>
    <w:rsid w:val="00581C6B"/>
    <w:rsid w:val="00581F8B"/>
    <w:rsid w:val="0058201D"/>
    <w:rsid w:val="005838C5"/>
    <w:rsid w:val="005842EF"/>
    <w:rsid w:val="00585479"/>
    <w:rsid w:val="005857CC"/>
    <w:rsid w:val="005859ED"/>
    <w:rsid w:val="00586114"/>
    <w:rsid w:val="00586174"/>
    <w:rsid w:val="00587129"/>
    <w:rsid w:val="0058792F"/>
    <w:rsid w:val="00592BA2"/>
    <w:rsid w:val="005949EE"/>
    <w:rsid w:val="0059514F"/>
    <w:rsid w:val="005952FF"/>
    <w:rsid w:val="00595526"/>
    <w:rsid w:val="00595CE1"/>
    <w:rsid w:val="00596269"/>
    <w:rsid w:val="00597E42"/>
    <w:rsid w:val="005A1964"/>
    <w:rsid w:val="005A2AB9"/>
    <w:rsid w:val="005A3880"/>
    <w:rsid w:val="005A3986"/>
    <w:rsid w:val="005B00C5"/>
    <w:rsid w:val="005B1C2F"/>
    <w:rsid w:val="005B1F5A"/>
    <w:rsid w:val="005B204F"/>
    <w:rsid w:val="005B2693"/>
    <w:rsid w:val="005B36F6"/>
    <w:rsid w:val="005B457A"/>
    <w:rsid w:val="005B4ECC"/>
    <w:rsid w:val="005B508C"/>
    <w:rsid w:val="005B588A"/>
    <w:rsid w:val="005B5BF3"/>
    <w:rsid w:val="005B6F6B"/>
    <w:rsid w:val="005C0840"/>
    <w:rsid w:val="005C28FA"/>
    <w:rsid w:val="005C4BB1"/>
    <w:rsid w:val="005C50A3"/>
    <w:rsid w:val="005C5514"/>
    <w:rsid w:val="005C56DA"/>
    <w:rsid w:val="005C5D81"/>
    <w:rsid w:val="005C68C3"/>
    <w:rsid w:val="005C74CB"/>
    <w:rsid w:val="005D031C"/>
    <w:rsid w:val="005D0BF6"/>
    <w:rsid w:val="005D135E"/>
    <w:rsid w:val="005D1719"/>
    <w:rsid w:val="005D1CBD"/>
    <w:rsid w:val="005D1F91"/>
    <w:rsid w:val="005D2A27"/>
    <w:rsid w:val="005D3769"/>
    <w:rsid w:val="005D41EC"/>
    <w:rsid w:val="005D42C0"/>
    <w:rsid w:val="005D43E4"/>
    <w:rsid w:val="005D48CD"/>
    <w:rsid w:val="005D4E66"/>
    <w:rsid w:val="005D507D"/>
    <w:rsid w:val="005D553D"/>
    <w:rsid w:val="005D562E"/>
    <w:rsid w:val="005D6727"/>
    <w:rsid w:val="005D72F0"/>
    <w:rsid w:val="005E05C7"/>
    <w:rsid w:val="005E0B69"/>
    <w:rsid w:val="005E1467"/>
    <w:rsid w:val="005E2164"/>
    <w:rsid w:val="005E40B1"/>
    <w:rsid w:val="005E590B"/>
    <w:rsid w:val="005E6377"/>
    <w:rsid w:val="005E688C"/>
    <w:rsid w:val="005E7C9B"/>
    <w:rsid w:val="005F027B"/>
    <w:rsid w:val="005F681C"/>
    <w:rsid w:val="005F78E3"/>
    <w:rsid w:val="005F7B51"/>
    <w:rsid w:val="00600597"/>
    <w:rsid w:val="00602D93"/>
    <w:rsid w:val="0060485E"/>
    <w:rsid w:val="0060513F"/>
    <w:rsid w:val="006062AE"/>
    <w:rsid w:val="00606B84"/>
    <w:rsid w:val="00606C88"/>
    <w:rsid w:val="00610E10"/>
    <w:rsid w:val="00611B19"/>
    <w:rsid w:val="00612B5E"/>
    <w:rsid w:val="00613D13"/>
    <w:rsid w:val="00613FD8"/>
    <w:rsid w:val="006145A3"/>
    <w:rsid w:val="00617822"/>
    <w:rsid w:val="0062101D"/>
    <w:rsid w:val="0062146D"/>
    <w:rsid w:val="00621737"/>
    <w:rsid w:val="0062196F"/>
    <w:rsid w:val="00623B03"/>
    <w:rsid w:val="006251D0"/>
    <w:rsid w:val="00626E93"/>
    <w:rsid w:val="00630191"/>
    <w:rsid w:val="00631285"/>
    <w:rsid w:val="00631A9A"/>
    <w:rsid w:val="00631DBD"/>
    <w:rsid w:val="00632FF6"/>
    <w:rsid w:val="00633769"/>
    <w:rsid w:val="00633D93"/>
    <w:rsid w:val="0063504C"/>
    <w:rsid w:val="00635BAC"/>
    <w:rsid w:val="00635E45"/>
    <w:rsid w:val="00636860"/>
    <w:rsid w:val="00637FD3"/>
    <w:rsid w:val="006405C6"/>
    <w:rsid w:val="00640FBE"/>
    <w:rsid w:val="00641187"/>
    <w:rsid w:val="0064152F"/>
    <w:rsid w:val="00641C9A"/>
    <w:rsid w:val="00642A74"/>
    <w:rsid w:val="00642BF2"/>
    <w:rsid w:val="00642EF1"/>
    <w:rsid w:val="00643514"/>
    <w:rsid w:val="00643B8B"/>
    <w:rsid w:val="0064483B"/>
    <w:rsid w:val="00646613"/>
    <w:rsid w:val="00650B6F"/>
    <w:rsid w:val="0065151F"/>
    <w:rsid w:val="00651D84"/>
    <w:rsid w:val="00652C09"/>
    <w:rsid w:val="006536D6"/>
    <w:rsid w:val="00654303"/>
    <w:rsid w:val="00654694"/>
    <w:rsid w:val="006549DD"/>
    <w:rsid w:val="00655B03"/>
    <w:rsid w:val="00660AA9"/>
    <w:rsid w:val="00662365"/>
    <w:rsid w:val="0066276D"/>
    <w:rsid w:val="00662F1F"/>
    <w:rsid w:val="00663B5A"/>
    <w:rsid w:val="00663E89"/>
    <w:rsid w:val="00664F88"/>
    <w:rsid w:val="0066538D"/>
    <w:rsid w:val="006655DF"/>
    <w:rsid w:val="00667798"/>
    <w:rsid w:val="00667BA4"/>
    <w:rsid w:val="00667FF4"/>
    <w:rsid w:val="006708C6"/>
    <w:rsid w:val="00671463"/>
    <w:rsid w:val="00672112"/>
    <w:rsid w:val="00672712"/>
    <w:rsid w:val="006753CA"/>
    <w:rsid w:val="006753F9"/>
    <w:rsid w:val="00675A99"/>
    <w:rsid w:val="0067620A"/>
    <w:rsid w:val="006800CF"/>
    <w:rsid w:val="00684A99"/>
    <w:rsid w:val="006856B4"/>
    <w:rsid w:val="00686062"/>
    <w:rsid w:val="006864A6"/>
    <w:rsid w:val="006868CB"/>
    <w:rsid w:val="0068698D"/>
    <w:rsid w:val="00686E38"/>
    <w:rsid w:val="00690854"/>
    <w:rsid w:val="00690FC5"/>
    <w:rsid w:val="0069109E"/>
    <w:rsid w:val="006912D9"/>
    <w:rsid w:val="0069552A"/>
    <w:rsid w:val="00696605"/>
    <w:rsid w:val="00697C60"/>
    <w:rsid w:val="006A0879"/>
    <w:rsid w:val="006A1D69"/>
    <w:rsid w:val="006A374B"/>
    <w:rsid w:val="006A3EE5"/>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6CB5"/>
    <w:rsid w:val="006B70CE"/>
    <w:rsid w:val="006C0A1E"/>
    <w:rsid w:val="006C0C38"/>
    <w:rsid w:val="006C24DF"/>
    <w:rsid w:val="006C256C"/>
    <w:rsid w:val="006C3407"/>
    <w:rsid w:val="006C3C8F"/>
    <w:rsid w:val="006C41AA"/>
    <w:rsid w:val="006C4814"/>
    <w:rsid w:val="006C51BA"/>
    <w:rsid w:val="006C56DA"/>
    <w:rsid w:val="006C6BA9"/>
    <w:rsid w:val="006C7A67"/>
    <w:rsid w:val="006C7BC4"/>
    <w:rsid w:val="006D0292"/>
    <w:rsid w:val="006D064A"/>
    <w:rsid w:val="006D0C3A"/>
    <w:rsid w:val="006D21C1"/>
    <w:rsid w:val="006D3403"/>
    <w:rsid w:val="006D354A"/>
    <w:rsid w:val="006D3F7B"/>
    <w:rsid w:val="006D52EF"/>
    <w:rsid w:val="006D631C"/>
    <w:rsid w:val="006E0AFB"/>
    <w:rsid w:val="006E0EB6"/>
    <w:rsid w:val="006E1867"/>
    <w:rsid w:val="006E1A47"/>
    <w:rsid w:val="006E3965"/>
    <w:rsid w:val="006E450A"/>
    <w:rsid w:val="006E4683"/>
    <w:rsid w:val="006E65BE"/>
    <w:rsid w:val="006E746E"/>
    <w:rsid w:val="006F04A8"/>
    <w:rsid w:val="006F0A91"/>
    <w:rsid w:val="006F0B6C"/>
    <w:rsid w:val="006F26E6"/>
    <w:rsid w:val="006F3ECA"/>
    <w:rsid w:val="006F443C"/>
    <w:rsid w:val="006F5B3E"/>
    <w:rsid w:val="006F64EC"/>
    <w:rsid w:val="006F65BC"/>
    <w:rsid w:val="006F67D9"/>
    <w:rsid w:val="006F6B2D"/>
    <w:rsid w:val="006F7322"/>
    <w:rsid w:val="00700101"/>
    <w:rsid w:val="00700FBF"/>
    <w:rsid w:val="00702419"/>
    <w:rsid w:val="00702483"/>
    <w:rsid w:val="00705325"/>
    <w:rsid w:val="00705F9F"/>
    <w:rsid w:val="007061B3"/>
    <w:rsid w:val="007063E3"/>
    <w:rsid w:val="00707D90"/>
    <w:rsid w:val="00710164"/>
    <w:rsid w:val="00710366"/>
    <w:rsid w:val="0071064D"/>
    <w:rsid w:val="007106FA"/>
    <w:rsid w:val="00711394"/>
    <w:rsid w:val="0071140A"/>
    <w:rsid w:val="007128A3"/>
    <w:rsid w:val="007131F5"/>
    <w:rsid w:val="00714B16"/>
    <w:rsid w:val="00714BDB"/>
    <w:rsid w:val="00715275"/>
    <w:rsid w:val="00715832"/>
    <w:rsid w:val="00715B99"/>
    <w:rsid w:val="00715C30"/>
    <w:rsid w:val="00716093"/>
    <w:rsid w:val="0071612A"/>
    <w:rsid w:val="00716997"/>
    <w:rsid w:val="007232E1"/>
    <w:rsid w:val="007240F2"/>
    <w:rsid w:val="00724241"/>
    <w:rsid w:val="007242C8"/>
    <w:rsid w:val="00724712"/>
    <w:rsid w:val="00725BAC"/>
    <w:rsid w:val="00725C45"/>
    <w:rsid w:val="00727A8F"/>
    <w:rsid w:val="00730A14"/>
    <w:rsid w:val="0073144F"/>
    <w:rsid w:val="007327DD"/>
    <w:rsid w:val="00733738"/>
    <w:rsid w:val="0073375D"/>
    <w:rsid w:val="0073448F"/>
    <w:rsid w:val="0073537F"/>
    <w:rsid w:val="007353B9"/>
    <w:rsid w:val="00735548"/>
    <w:rsid w:val="007356F6"/>
    <w:rsid w:val="00735825"/>
    <w:rsid w:val="0073739D"/>
    <w:rsid w:val="00740569"/>
    <w:rsid w:val="00740E87"/>
    <w:rsid w:val="00741A1B"/>
    <w:rsid w:val="007421B3"/>
    <w:rsid w:val="007432A9"/>
    <w:rsid w:val="007433BD"/>
    <w:rsid w:val="0074398E"/>
    <w:rsid w:val="00743AF2"/>
    <w:rsid w:val="007448D6"/>
    <w:rsid w:val="007450BC"/>
    <w:rsid w:val="007454D1"/>
    <w:rsid w:val="00746D30"/>
    <w:rsid w:val="0075018C"/>
    <w:rsid w:val="00750644"/>
    <w:rsid w:val="0075188F"/>
    <w:rsid w:val="00751A9E"/>
    <w:rsid w:val="00751EC0"/>
    <w:rsid w:val="00752068"/>
    <w:rsid w:val="00756ED7"/>
    <w:rsid w:val="00757D0C"/>
    <w:rsid w:val="007605B1"/>
    <w:rsid w:val="00761644"/>
    <w:rsid w:val="0076308D"/>
    <w:rsid w:val="0076516F"/>
    <w:rsid w:val="00767DB4"/>
    <w:rsid w:val="00770214"/>
    <w:rsid w:val="0077058A"/>
    <w:rsid w:val="007706C4"/>
    <w:rsid w:val="00771CD4"/>
    <w:rsid w:val="00772162"/>
    <w:rsid w:val="00774434"/>
    <w:rsid w:val="0077714A"/>
    <w:rsid w:val="007777CE"/>
    <w:rsid w:val="00781123"/>
    <w:rsid w:val="007814B9"/>
    <w:rsid w:val="007817EE"/>
    <w:rsid w:val="0078273C"/>
    <w:rsid w:val="00782BF0"/>
    <w:rsid w:val="00786A7B"/>
    <w:rsid w:val="007873C2"/>
    <w:rsid w:val="00787D68"/>
    <w:rsid w:val="00787E16"/>
    <w:rsid w:val="007929C6"/>
    <w:rsid w:val="00793F33"/>
    <w:rsid w:val="00794837"/>
    <w:rsid w:val="00794B86"/>
    <w:rsid w:val="00796A55"/>
    <w:rsid w:val="00796F72"/>
    <w:rsid w:val="007A0533"/>
    <w:rsid w:val="007A0580"/>
    <w:rsid w:val="007A137A"/>
    <w:rsid w:val="007A4497"/>
    <w:rsid w:val="007A4A02"/>
    <w:rsid w:val="007A52F9"/>
    <w:rsid w:val="007A56AD"/>
    <w:rsid w:val="007A57F6"/>
    <w:rsid w:val="007A7E12"/>
    <w:rsid w:val="007B0379"/>
    <w:rsid w:val="007B325F"/>
    <w:rsid w:val="007B3C55"/>
    <w:rsid w:val="007B50DD"/>
    <w:rsid w:val="007B533A"/>
    <w:rsid w:val="007B552B"/>
    <w:rsid w:val="007B7BCE"/>
    <w:rsid w:val="007C05E4"/>
    <w:rsid w:val="007C0617"/>
    <w:rsid w:val="007C0EF7"/>
    <w:rsid w:val="007C2E75"/>
    <w:rsid w:val="007C38AB"/>
    <w:rsid w:val="007C3978"/>
    <w:rsid w:val="007C4320"/>
    <w:rsid w:val="007C433E"/>
    <w:rsid w:val="007C51A9"/>
    <w:rsid w:val="007C5787"/>
    <w:rsid w:val="007C6339"/>
    <w:rsid w:val="007C707B"/>
    <w:rsid w:val="007C749D"/>
    <w:rsid w:val="007C7602"/>
    <w:rsid w:val="007C775A"/>
    <w:rsid w:val="007C7934"/>
    <w:rsid w:val="007D0ABF"/>
    <w:rsid w:val="007D1488"/>
    <w:rsid w:val="007D1629"/>
    <w:rsid w:val="007D4947"/>
    <w:rsid w:val="007D521E"/>
    <w:rsid w:val="007D5509"/>
    <w:rsid w:val="007D55C7"/>
    <w:rsid w:val="007D5B45"/>
    <w:rsid w:val="007D6805"/>
    <w:rsid w:val="007E142F"/>
    <w:rsid w:val="007E3CC7"/>
    <w:rsid w:val="007E7C61"/>
    <w:rsid w:val="007E7CB3"/>
    <w:rsid w:val="007E7F3F"/>
    <w:rsid w:val="007F083A"/>
    <w:rsid w:val="007F0B40"/>
    <w:rsid w:val="007F1012"/>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0BC2"/>
    <w:rsid w:val="00812832"/>
    <w:rsid w:val="00815D9B"/>
    <w:rsid w:val="00815F75"/>
    <w:rsid w:val="008172B3"/>
    <w:rsid w:val="00817631"/>
    <w:rsid w:val="00817993"/>
    <w:rsid w:val="00820199"/>
    <w:rsid w:val="00822165"/>
    <w:rsid w:val="0082296B"/>
    <w:rsid w:val="00823F22"/>
    <w:rsid w:val="008254D2"/>
    <w:rsid w:val="00826243"/>
    <w:rsid w:val="0082651E"/>
    <w:rsid w:val="00826E7D"/>
    <w:rsid w:val="00831264"/>
    <w:rsid w:val="00831AD6"/>
    <w:rsid w:val="00835444"/>
    <w:rsid w:val="00835E7B"/>
    <w:rsid w:val="008367DB"/>
    <w:rsid w:val="0083778E"/>
    <w:rsid w:val="00837BE9"/>
    <w:rsid w:val="0084198A"/>
    <w:rsid w:val="00844465"/>
    <w:rsid w:val="00844DF1"/>
    <w:rsid w:val="00845241"/>
    <w:rsid w:val="00846B2A"/>
    <w:rsid w:val="00846D9D"/>
    <w:rsid w:val="00847B4D"/>
    <w:rsid w:val="00847BA7"/>
    <w:rsid w:val="00847D46"/>
    <w:rsid w:val="00850F55"/>
    <w:rsid w:val="008523EF"/>
    <w:rsid w:val="00854212"/>
    <w:rsid w:val="008563F7"/>
    <w:rsid w:val="00856C29"/>
    <w:rsid w:val="00857693"/>
    <w:rsid w:val="00857989"/>
    <w:rsid w:val="00857D12"/>
    <w:rsid w:val="00860FB5"/>
    <w:rsid w:val="00861EFA"/>
    <w:rsid w:val="00862023"/>
    <w:rsid w:val="008623D9"/>
    <w:rsid w:val="0086250A"/>
    <w:rsid w:val="00863E9B"/>
    <w:rsid w:val="00864E68"/>
    <w:rsid w:val="00864E6D"/>
    <w:rsid w:val="00865397"/>
    <w:rsid w:val="00865CAD"/>
    <w:rsid w:val="0086697B"/>
    <w:rsid w:val="0086752E"/>
    <w:rsid w:val="008714F1"/>
    <w:rsid w:val="0087344B"/>
    <w:rsid w:val="0087388C"/>
    <w:rsid w:val="008748D1"/>
    <w:rsid w:val="00875017"/>
    <w:rsid w:val="00877CC4"/>
    <w:rsid w:val="00880E1A"/>
    <w:rsid w:val="00881A1F"/>
    <w:rsid w:val="008822CB"/>
    <w:rsid w:val="008824B2"/>
    <w:rsid w:val="0088277B"/>
    <w:rsid w:val="0088335F"/>
    <w:rsid w:val="00884A31"/>
    <w:rsid w:val="00884D47"/>
    <w:rsid w:val="008854A5"/>
    <w:rsid w:val="00885694"/>
    <w:rsid w:val="00885AE1"/>
    <w:rsid w:val="00885F11"/>
    <w:rsid w:val="008868CF"/>
    <w:rsid w:val="00886F52"/>
    <w:rsid w:val="00887309"/>
    <w:rsid w:val="00887333"/>
    <w:rsid w:val="008879E9"/>
    <w:rsid w:val="008879F8"/>
    <w:rsid w:val="00890484"/>
    <w:rsid w:val="00892783"/>
    <w:rsid w:val="00892A21"/>
    <w:rsid w:val="008931E5"/>
    <w:rsid w:val="00893387"/>
    <w:rsid w:val="0089682D"/>
    <w:rsid w:val="0089685C"/>
    <w:rsid w:val="00896B6E"/>
    <w:rsid w:val="008A0E86"/>
    <w:rsid w:val="008A0F68"/>
    <w:rsid w:val="008A115C"/>
    <w:rsid w:val="008A136A"/>
    <w:rsid w:val="008A29B9"/>
    <w:rsid w:val="008A2B18"/>
    <w:rsid w:val="008A2BD7"/>
    <w:rsid w:val="008A452F"/>
    <w:rsid w:val="008A5399"/>
    <w:rsid w:val="008A54B4"/>
    <w:rsid w:val="008A6DC5"/>
    <w:rsid w:val="008A7DD9"/>
    <w:rsid w:val="008B0C1E"/>
    <w:rsid w:val="008B2622"/>
    <w:rsid w:val="008B4A41"/>
    <w:rsid w:val="008B564A"/>
    <w:rsid w:val="008B62F1"/>
    <w:rsid w:val="008B765F"/>
    <w:rsid w:val="008C039C"/>
    <w:rsid w:val="008C05F0"/>
    <w:rsid w:val="008C0B0C"/>
    <w:rsid w:val="008C0F19"/>
    <w:rsid w:val="008C31D8"/>
    <w:rsid w:val="008C3E64"/>
    <w:rsid w:val="008C5261"/>
    <w:rsid w:val="008C6B4D"/>
    <w:rsid w:val="008C766E"/>
    <w:rsid w:val="008D054E"/>
    <w:rsid w:val="008D30EB"/>
    <w:rsid w:val="008D3DF0"/>
    <w:rsid w:val="008D6BE2"/>
    <w:rsid w:val="008D6CC7"/>
    <w:rsid w:val="008D768E"/>
    <w:rsid w:val="008D7B76"/>
    <w:rsid w:val="008E0305"/>
    <w:rsid w:val="008E2AE7"/>
    <w:rsid w:val="008E4F95"/>
    <w:rsid w:val="008E5B60"/>
    <w:rsid w:val="008E6147"/>
    <w:rsid w:val="008E66D6"/>
    <w:rsid w:val="008E6F6D"/>
    <w:rsid w:val="008E741D"/>
    <w:rsid w:val="008E7426"/>
    <w:rsid w:val="008E7466"/>
    <w:rsid w:val="008F00F6"/>
    <w:rsid w:val="008F09E6"/>
    <w:rsid w:val="008F0AA4"/>
    <w:rsid w:val="008F0AA6"/>
    <w:rsid w:val="008F20A8"/>
    <w:rsid w:val="008F235B"/>
    <w:rsid w:val="008F2969"/>
    <w:rsid w:val="008F2E27"/>
    <w:rsid w:val="008F4D6D"/>
    <w:rsid w:val="008F54D9"/>
    <w:rsid w:val="008F5790"/>
    <w:rsid w:val="008F6535"/>
    <w:rsid w:val="008F7320"/>
    <w:rsid w:val="008F747F"/>
    <w:rsid w:val="00900564"/>
    <w:rsid w:val="009008D2"/>
    <w:rsid w:val="00900B00"/>
    <w:rsid w:val="00901213"/>
    <w:rsid w:val="00902B76"/>
    <w:rsid w:val="00903B9A"/>
    <w:rsid w:val="00905595"/>
    <w:rsid w:val="0090596D"/>
    <w:rsid w:val="00906305"/>
    <w:rsid w:val="00906FCA"/>
    <w:rsid w:val="0090751E"/>
    <w:rsid w:val="0091089A"/>
    <w:rsid w:val="009108E0"/>
    <w:rsid w:val="00910DAF"/>
    <w:rsid w:val="00911C43"/>
    <w:rsid w:val="009128CB"/>
    <w:rsid w:val="00912C0B"/>
    <w:rsid w:val="0091371C"/>
    <w:rsid w:val="009164B7"/>
    <w:rsid w:val="009168AF"/>
    <w:rsid w:val="009206D5"/>
    <w:rsid w:val="00921301"/>
    <w:rsid w:val="00922101"/>
    <w:rsid w:val="0092526C"/>
    <w:rsid w:val="00925EB9"/>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2A9"/>
    <w:rsid w:val="00953C4F"/>
    <w:rsid w:val="00954A4B"/>
    <w:rsid w:val="00956348"/>
    <w:rsid w:val="00956BA4"/>
    <w:rsid w:val="00956FEE"/>
    <w:rsid w:val="009601F9"/>
    <w:rsid w:val="00961994"/>
    <w:rsid w:val="0096376C"/>
    <w:rsid w:val="009641BE"/>
    <w:rsid w:val="0096422E"/>
    <w:rsid w:val="0096591E"/>
    <w:rsid w:val="009664FF"/>
    <w:rsid w:val="0096674A"/>
    <w:rsid w:val="00967556"/>
    <w:rsid w:val="009700D9"/>
    <w:rsid w:val="00970AD9"/>
    <w:rsid w:val="00972581"/>
    <w:rsid w:val="0097326B"/>
    <w:rsid w:val="009744D5"/>
    <w:rsid w:val="00975C74"/>
    <w:rsid w:val="00975D5B"/>
    <w:rsid w:val="00976BBB"/>
    <w:rsid w:val="00977596"/>
    <w:rsid w:val="00977D98"/>
    <w:rsid w:val="0098111E"/>
    <w:rsid w:val="0098382C"/>
    <w:rsid w:val="00984DC9"/>
    <w:rsid w:val="00985BA2"/>
    <w:rsid w:val="00986B43"/>
    <w:rsid w:val="00986B6D"/>
    <w:rsid w:val="009900E6"/>
    <w:rsid w:val="00990AD9"/>
    <w:rsid w:val="00990FE5"/>
    <w:rsid w:val="009921DA"/>
    <w:rsid w:val="009947E7"/>
    <w:rsid w:val="0099643A"/>
    <w:rsid w:val="009974D3"/>
    <w:rsid w:val="00997B93"/>
    <w:rsid w:val="00997BEB"/>
    <w:rsid w:val="009A0859"/>
    <w:rsid w:val="009A0FB0"/>
    <w:rsid w:val="009A16EC"/>
    <w:rsid w:val="009A3B64"/>
    <w:rsid w:val="009A4E8C"/>
    <w:rsid w:val="009A5E89"/>
    <w:rsid w:val="009A6C08"/>
    <w:rsid w:val="009B0E7E"/>
    <w:rsid w:val="009B0FFF"/>
    <w:rsid w:val="009B185D"/>
    <w:rsid w:val="009B1FFA"/>
    <w:rsid w:val="009B2A97"/>
    <w:rsid w:val="009B7BD5"/>
    <w:rsid w:val="009B7CDE"/>
    <w:rsid w:val="009B7D58"/>
    <w:rsid w:val="009C0923"/>
    <w:rsid w:val="009C208C"/>
    <w:rsid w:val="009C582C"/>
    <w:rsid w:val="009C5B11"/>
    <w:rsid w:val="009C5EE4"/>
    <w:rsid w:val="009C66B5"/>
    <w:rsid w:val="009C68CD"/>
    <w:rsid w:val="009D0617"/>
    <w:rsid w:val="009D0809"/>
    <w:rsid w:val="009D0F48"/>
    <w:rsid w:val="009D11FD"/>
    <w:rsid w:val="009D231F"/>
    <w:rsid w:val="009D30B7"/>
    <w:rsid w:val="009D4A26"/>
    <w:rsid w:val="009D5001"/>
    <w:rsid w:val="009E0A65"/>
    <w:rsid w:val="009E0DA9"/>
    <w:rsid w:val="009E0DC2"/>
    <w:rsid w:val="009E13D4"/>
    <w:rsid w:val="009E3998"/>
    <w:rsid w:val="009E3CD4"/>
    <w:rsid w:val="009E4243"/>
    <w:rsid w:val="009E4292"/>
    <w:rsid w:val="009E5C02"/>
    <w:rsid w:val="009F1608"/>
    <w:rsid w:val="009F185F"/>
    <w:rsid w:val="009F21F7"/>
    <w:rsid w:val="009F3468"/>
    <w:rsid w:val="009F355A"/>
    <w:rsid w:val="009F36AD"/>
    <w:rsid w:val="009F3DF3"/>
    <w:rsid w:val="009F495A"/>
    <w:rsid w:val="009F50DB"/>
    <w:rsid w:val="009F6283"/>
    <w:rsid w:val="009F62C2"/>
    <w:rsid w:val="009F6656"/>
    <w:rsid w:val="00A00CEA"/>
    <w:rsid w:val="00A02403"/>
    <w:rsid w:val="00A02CBD"/>
    <w:rsid w:val="00A02F57"/>
    <w:rsid w:val="00A03915"/>
    <w:rsid w:val="00A039D7"/>
    <w:rsid w:val="00A04946"/>
    <w:rsid w:val="00A05C5B"/>
    <w:rsid w:val="00A078B8"/>
    <w:rsid w:val="00A10227"/>
    <w:rsid w:val="00A1118E"/>
    <w:rsid w:val="00A13993"/>
    <w:rsid w:val="00A14B0B"/>
    <w:rsid w:val="00A15119"/>
    <w:rsid w:val="00A15F62"/>
    <w:rsid w:val="00A16915"/>
    <w:rsid w:val="00A207FA"/>
    <w:rsid w:val="00A219E6"/>
    <w:rsid w:val="00A21F28"/>
    <w:rsid w:val="00A2285E"/>
    <w:rsid w:val="00A22B65"/>
    <w:rsid w:val="00A22CA9"/>
    <w:rsid w:val="00A22CE3"/>
    <w:rsid w:val="00A23EF3"/>
    <w:rsid w:val="00A2413D"/>
    <w:rsid w:val="00A25096"/>
    <w:rsid w:val="00A25B3D"/>
    <w:rsid w:val="00A26A23"/>
    <w:rsid w:val="00A31198"/>
    <w:rsid w:val="00A320B2"/>
    <w:rsid w:val="00A32163"/>
    <w:rsid w:val="00A324F2"/>
    <w:rsid w:val="00A328B8"/>
    <w:rsid w:val="00A344AA"/>
    <w:rsid w:val="00A349DC"/>
    <w:rsid w:val="00A35671"/>
    <w:rsid w:val="00A35C33"/>
    <w:rsid w:val="00A35CD3"/>
    <w:rsid w:val="00A37044"/>
    <w:rsid w:val="00A3727E"/>
    <w:rsid w:val="00A37CC5"/>
    <w:rsid w:val="00A37CED"/>
    <w:rsid w:val="00A41B77"/>
    <w:rsid w:val="00A41C7E"/>
    <w:rsid w:val="00A42797"/>
    <w:rsid w:val="00A42C9C"/>
    <w:rsid w:val="00A43460"/>
    <w:rsid w:val="00A452F3"/>
    <w:rsid w:val="00A45677"/>
    <w:rsid w:val="00A46159"/>
    <w:rsid w:val="00A47AFF"/>
    <w:rsid w:val="00A5079A"/>
    <w:rsid w:val="00A53053"/>
    <w:rsid w:val="00A53DC1"/>
    <w:rsid w:val="00A54E72"/>
    <w:rsid w:val="00A550BA"/>
    <w:rsid w:val="00A55B6D"/>
    <w:rsid w:val="00A55DCA"/>
    <w:rsid w:val="00A567CC"/>
    <w:rsid w:val="00A57923"/>
    <w:rsid w:val="00A57A89"/>
    <w:rsid w:val="00A60356"/>
    <w:rsid w:val="00A60C53"/>
    <w:rsid w:val="00A60F70"/>
    <w:rsid w:val="00A61117"/>
    <w:rsid w:val="00A614CD"/>
    <w:rsid w:val="00A6169C"/>
    <w:rsid w:val="00A636C1"/>
    <w:rsid w:val="00A646CC"/>
    <w:rsid w:val="00A6470B"/>
    <w:rsid w:val="00A64949"/>
    <w:rsid w:val="00A659D0"/>
    <w:rsid w:val="00A66CA3"/>
    <w:rsid w:val="00A671DE"/>
    <w:rsid w:val="00A67860"/>
    <w:rsid w:val="00A707D2"/>
    <w:rsid w:val="00A70A26"/>
    <w:rsid w:val="00A7130C"/>
    <w:rsid w:val="00A716DB"/>
    <w:rsid w:val="00A74016"/>
    <w:rsid w:val="00A758D4"/>
    <w:rsid w:val="00A75E58"/>
    <w:rsid w:val="00A76583"/>
    <w:rsid w:val="00A76E03"/>
    <w:rsid w:val="00A775BF"/>
    <w:rsid w:val="00A80244"/>
    <w:rsid w:val="00A81DF4"/>
    <w:rsid w:val="00A83B55"/>
    <w:rsid w:val="00A84A32"/>
    <w:rsid w:val="00A858C2"/>
    <w:rsid w:val="00A863CA"/>
    <w:rsid w:val="00A8666D"/>
    <w:rsid w:val="00A86C48"/>
    <w:rsid w:val="00A9349B"/>
    <w:rsid w:val="00A93CE4"/>
    <w:rsid w:val="00A93DEB"/>
    <w:rsid w:val="00A950FA"/>
    <w:rsid w:val="00A95229"/>
    <w:rsid w:val="00AA077F"/>
    <w:rsid w:val="00AA0B73"/>
    <w:rsid w:val="00AA0CCA"/>
    <w:rsid w:val="00AA13E8"/>
    <w:rsid w:val="00AA16FA"/>
    <w:rsid w:val="00AA1727"/>
    <w:rsid w:val="00AA4E1A"/>
    <w:rsid w:val="00AB0CCC"/>
    <w:rsid w:val="00AB0D79"/>
    <w:rsid w:val="00AB2BF3"/>
    <w:rsid w:val="00AB4720"/>
    <w:rsid w:val="00AB4F70"/>
    <w:rsid w:val="00AB59C2"/>
    <w:rsid w:val="00AB7107"/>
    <w:rsid w:val="00AB7801"/>
    <w:rsid w:val="00AB7E32"/>
    <w:rsid w:val="00AC2F28"/>
    <w:rsid w:val="00AC6786"/>
    <w:rsid w:val="00AC6E43"/>
    <w:rsid w:val="00AC762E"/>
    <w:rsid w:val="00AC7F0E"/>
    <w:rsid w:val="00AD0CB1"/>
    <w:rsid w:val="00AD0F8B"/>
    <w:rsid w:val="00AD1CE8"/>
    <w:rsid w:val="00AD2948"/>
    <w:rsid w:val="00AD3BCA"/>
    <w:rsid w:val="00AD4D2C"/>
    <w:rsid w:val="00AD4D33"/>
    <w:rsid w:val="00AD51F2"/>
    <w:rsid w:val="00AD546A"/>
    <w:rsid w:val="00AD6311"/>
    <w:rsid w:val="00AD6340"/>
    <w:rsid w:val="00AD78EC"/>
    <w:rsid w:val="00AD7A7D"/>
    <w:rsid w:val="00AE0FED"/>
    <w:rsid w:val="00AE1DFE"/>
    <w:rsid w:val="00AE2520"/>
    <w:rsid w:val="00AE25D2"/>
    <w:rsid w:val="00AE267B"/>
    <w:rsid w:val="00AE30B1"/>
    <w:rsid w:val="00AE39E5"/>
    <w:rsid w:val="00AE6B0A"/>
    <w:rsid w:val="00AE6EC6"/>
    <w:rsid w:val="00AF00BE"/>
    <w:rsid w:val="00AF0299"/>
    <w:rsid w:val="00AF0960"/>
    <w:rsid w:val="00AF0AB5"/>
    <w:rsid w:val="00AF2F23"/>
    <w:rsid w:val="00AF3561"/>
    <w:rsid w:val="00AF3593"/>
    <w:rsid w:val="00AF5DE6"/>
    <w:rsid w:val="00AF73FE"/>
    <w:rsid w:val="00B054A5"/>
    <w:rsid w:val="00B05E62"/>
    <w:rsid w:val="00B0741B"/>
    <w:rsid w:val="00B07BC5"/>
    <w:rsid w:val="00B07C88"/>
    <w:rsid w:val="00B1254C"/>
    <w:rsid w:val="00B12D6F"/>
    <w:rsid w:val="00B1339A"/>
    <w:rsid w:val="00B14A2C"/>
    <w:rsid w:val="00B14D4B"/>
    <w:rsid w:val="00B14EF6"/>
    <w:rsid w:val="00B15156"/>
    <w:rsid w:val="00B16882"/>
    <w:rsid w:val="00B16F20"/>
    <w:rsid w:val="00B17AE0"/>
    <w:rsid w:val="00B202CF"/>
    <w:rsid w:val="00B208C9"/>
    <w:rsid w:val="00B22CD0"/>
    <w:rsid w:val="00B23406"/>
    <w:rsid w:val="00B242EA"/>
    <w:rsid w:val="00B24445"/>
    <w:rsid w:val="00B2480E"/>
    <w:rsid w:val="00B26FB5"/>
    <w:rsid w:val="00B27169"/>
    <w:rsid w:val="00B3018B"/>
    <w:rsid w:val="00B30850"/>
    <w:rsid w:val="00B315CC"/>
    <w:rsid w:val="00B320D3"/>
    <w:rsid w:val="00B3217B"/>
    <w:rsid w:val="00B33432"/>
    <w:rsid w:val="00B34464"/>
    <w:rsid w:val="00B34C52"/>
    <w:rsid w:val="00B34CE4"/>
    <w:rsid w:val="00B36AA4"/>
    <w:rsid w:val="00B36B5E"/>
    <w:rsid w:val="00B374E0"/>
    <w:rsid w:val="00B4018D"/>
    <w:rsid w:val="00B4340B"/>
    <w:rsid w:val="00B447D7"/>
    <w:rsid w:val="00B450B1"/>
    <w:rsid w:val="00B4569C"/>
    <w:rsid w:val="00B472BB"/>
    <w:rsid w:val="00B4748E"/>
    <w:rsid w:val="00B47D29"/>
    <w:rsid w:val="00B50A49"/>
    <w:rsid w:val="00B519B7"/>
    <w:rsid w:val="00B52D2F"/>
    <w:rsid w:val="00B5491C"/>
    <w:rsid w:val="00B561C6"/>
    <w:rsid w:val="00B56FF1"/>
    <w:rsid w:val="00B5704A"/>
    <w:rsid w:val="00B609E7"/>
    <w:rsid w:val="00B60ED3"/>
    <w:rsid w:val="00B62CAC"/>
    <w:rsid w:val="00B62E7F"/>
    <w:rsid w:val="00B63DCA"/>
    <w:rsid w:val="00B641AD"/>
    <w:rsid w:val="00B6598C"/>
    <w:rsid w:val="00B660A2"/>
    <w:rsid w:val="00B66700"/>
    <w:rsid w:val="00B66894"/>
    <w:rsid w:val="00B66C0D"/>
    <w:rsid w:val="00B6747D"/>
    <w:rsid w:val="00B6763A"/>
    <w:rsid w:val="00B70E33"/>
    <w:rsid w:val="00B731D3"/>
    <w:rsid w:val="00B743EF"/>
    <w:rsid w:val="00B7484C"/>
    <w:rsid w:val="00B7581B"/>
    <w:rsid w:val="00B766AD"/>
    <w:rsid w:val="00B767F6"/>
    <w:rsid w:val="00B804F6"/>
    <w:rsid w:val="00B81858"/>
    <w:rsid w:val="00B8286C"/>
    <w:rsid w:val="00B828E0"/>
    <w:rsid w:val="00B82EAD"/>
    <w:rsid w:val="00B850C2"/>
    <w:rsid w:val="00B851AE"/>
    <w:rsid w:val="00B87856"/>
    <w:rsid w:val="00B87937"/>
    <w:rsid w:val="00B87B8F"/>
    <w:rsid w:val="00B87DAA"/>
    <w:rsid w:val="00B90F4D"/>
    <w:rsid w:val="00B91C01"/>
    <w:rsid w:val="00B91D3B"/>
    <w:rsid w:val="00B94290"/>
    <w:rsid w:val="00B9443A"/>
    <w:rsid w:val="00BA02C8"/>
    <w:rsid w:val="00BA0B50"/>
    <w:rsid w:val="00BA3F2B"/>
    <w:rsid w:val="00BA46D3"/>
    <w:rsid w:val="00BA48E6"/>
    <w:rsid w:val="00BA5E5E"/>
    <w:rsid w:val="00BA62B6"/>
    <w:rsid w:val="00BA6488"/>
    <w:rsid w:val="00BA69C4"/>
    <w:rsid w:val="00BA7EE2"/>
    <w:rsid w:val="00BB0039"/>
    <w:rsid w:val="00BB026D"/>
    <w:rsid w:val="00BB0F82"/>
    <w:rsid w:val="00BB1A06"/>
    <w:rsid w:val="00BB1E27"/>
    <w:rsid w:val="00BB2422"/>
    <w:rsid w:val="00BB2579"/>
    <w:rsid w:val="00BB4161"/>
    <w:rsid w:val="00BB46AA"/>
    <w:rsid w:val="00BB5400"/>
    <w:rsid w:val="00BB61B5"/>
    <w:rsid w:val="00BB6379"/>
    <w:rsid w:val="00BC043B"/>
    <w:rsid w:val="00BC2419"/>
    <w:rsid w:val="00BC3513"/>
    <w:rsid w:val="00BC41D6"/>
    <w:rsid w:val="00BC53BE"/>
    <w:rsid w:val="00BC546C"/>
    <w:rsid w:val="00BC6747"/>
    <w:rsid w:val="00BC7E4C"/>
    <w:rsid w:val="00BD0A71"/>
    <w:rsid w:val="00BD1939"/>
    <w:rsid w:val="00BD215C"/>
    <w:rsid w:val="00BD3BF3"/>
    <w:rsid w:val="00BD4D77"/>
    <w:rsid w:val="00BD5049"/>
    <w:rsid w:val="00BD53B3"/>
    <w:rsid w:val="00BD55CB"/>
    <w:rsid w:val="00BD5704"/>
    <w:rsid w:val="00BD7209"/>
    <w:rsid w:val="00BE11B1"/>
    <w:rsid w:val="00BE29B4"/>
    <w:rsid w:val="00BE415C"/>
    <w:rsid w:val="00BE4832"/>
    <w:rsid w:val="00BE5A52"/>
    <w:rsid w:val="00BE5ACB"/>
    <w:rsid w:val="00BE72C9"/>
    <w:rsid w:val="00BE7AA7"/>
    <w:rsid w:val="00BE7AD8"/>
    <w:rsid w:val="00BE7D67"/>
    <w:rsid w:val="00BF06BE"/>
    <w:rsid w:val="00BF06E7"/>
    <w:rsid w:val="00BF0E5E"/>
    <w:rsid w:val="00BF1743"/>
    <w:rsid w:val="00BF2230"/>
    <w:rsid w:val="00BF29A2"/>
    <w:rsid w:val="00BF423D"/>
    <w:rsid w:val="00BF4850"/>
    <w:rsid w:val="00BF4B82"/>
    <w:rsid w:val="00BF4FC6"/>
    <w:rsid w:val="00BF6650"/>
    <w:rsid w:val="00BF70FA"/>
    <w:rsid w:val="00C004D5"/>
    <w:rsid w:val="00C0365F"/>
    <w:rsid w:val="00C03771"/>
    <w:rsid w:val="00C0593E"/>
    <w:rsid w:val="00C05F40"/>
    <w:rsid w:val="00C06557"/>
    <w:rsid w:val="00C06D72"/>
    <w:rsid w:val="00C07D6E"/>
    <w:rsid w:val="00C108B1"/>
    <w:rsid w:val="00C10BF1"/>
    <w:rsid w:val="00C113A8"/>
    <w:rsid w:val="00C11585"/>
    <w:rsid w:val="00C11876"/>
    <w:rsid w:val="00C13577"/>
    <w:rsid w:val="00C1389A"/>
    <w:rsid w:val="00C167DD"/>
    <w:rsid w:val="00C16B28"/>
    <w:rsid w:val="00C170A6"/>
    <w:rsid w:val="00C17630"/>
    <w:rsid w:val="00C2089C"/>
    <w:rsid w:val="00C2089E"/>
    <w:rsid w:val="00C20C9B"/>
    <w:rsid w:val="00C21253"/>
    <w:rsid w:val="00C240D2"/>
    <w:rsid w:val="00C24377"/>
    <w:rsid w:val="00C254A1"/>
    <w:rsid w:val="00C25C45"/>
    <w:rsid w:val="00C25F5E"/>
    <w:rsid w:val="00C2778A"/>
    <w:rsid w:val="00C31270"/>
    <w:rsid w:val="00C31346"/>
    <w:rsid w:val="00C317D6"/>
    <w:rsid w:val="00C3218D"/>
    <w:rsid w:val="00C32D5D"/>
    <w:rsid w:val="00C33581"/>
    <w:rsid w:val="00C33AE3"/>
    <w:rsid w:val="00C33D71"/>
    <w:rsid w:val="00C33F9C"/>
    <w:rsid w:val="00C358D6"/>
    <w:rsid w:val="00C35CBE"/>
    <w:rsid w:val="00C36028"/>
    <w:rsid w:val="00C36AFD"/>
    <w:rsid w:val="00C379CA"/>
    <w:rsid w:val="00C4328E"/>
    <w:rsid w:val="00C43E57"/>
    <w:rsid w:val="00C44B55"/>
    <w:rsid w:val="00C44BEA"/>
    <w:rsid w:val="00C46366"/>
    <w:rsid w:val="00C468B3"/>
    <w:rsid w:val="00C47518"/>
    <w:rsid w:val="00C475A0"/>
    <w:rsid w:val="00C478C9"/>
    <w:rsid w:val="00C50B78"/>
    <w:rsid w:val="00C527DF"/>
    <w:rsid w:val="00C52EEA"/>
    <w:rsid w:val="00C53C42"/>
    <w:rsid w:val="00C54018"/>
    <w:rsid w:val="00C57CF6"/>
    <w:rsid w:val="00C606B8"/>
    <w:rsid w:val="00C6087D"/>
    <w:rsid w:val="00C613BE"/>
    <w:rsid w:val="00C616A4"/>
    <w:rsid w:val="00C616E4"/>
    <w:rsid w:val="00C62635"/>
    <w:rsid w:val="00C63AD9"/>
    <w:rsid w:val="00C64B42"/>
    <w:rsid w:val="00C65AA9"/>
    <w:rsid w:val="00C70D77"/>
    <w:rsid w:val="00C71349"/>
    <w:rsid w:val="00C71A7E"/>
    <w:rsid w:val="00C749CD"/>
    <w:rsid w:val="00C74BB0"/>
    <w:rsid w:val="00C74CF3"/>
    <w:rsid w:val="00C76312"/>
    <w:rsid w:val="00C774BF"/>
    <w:rsid w:val="00C77CEA"/>
    <w:rsid w:val="00C80302"/>
    <w:rsid w:val="00C81676"/>
    <w:rsid w:val="00C817A2"/>
    <w:rsid w:val="00C842DE"/>
    <w:rsid w:val="00C84464"/>
    <w:rsid w:val="00C8523C"/>
    <w:rsid w:val="00C85631"/>
    <w:rsid w:val="00C85A0D"/>
    <w:rsid w:val="00C90431"/>
    <w:rsid w:val="00C9062E"/>
    <w:rsid w:val="00C90917"/>
    <w:rsid w:val="00C90C75"/>
    <w:rsid w:val="00C90D76"/>
    <w:rsid w:val="00C91036"/>
    <w:rsid w:val="00C91133"/>
    <w:rsid w:val="00C919F3"/>
    <w:rsid w:val="00C92DA2"/>
    <w:rsid w:val="00C93409"/>
    <w:rsid w:val="00C9517A"/>
    <w:rsid w:val="00C95396"/>
    <w:rsid w:val="00C959FB"/>
    <w:rsid w:val="00C9722A"/>
    <w:rsid w:val="00C978B9"/>
    <w:rsid w:val="00C97905"/>
    <w:rsid w:val="00C97E22"/>
    <w:rsid w:val="00CA050C"/>
    <w:rsid w:val="00CA0983"/>
    <w:rsid w:val="00CA27C0"/>
    <w:rsid w:val="00CA3736"/>
    <w:rsid w:val="00CA3D29"/>
    <w:rsid w:val="00CA3D91"/>
    <w:rsid w:val="00CA6A34"/>
    <w:rsid w:val="00CA7D7F"/>
    <w:rsid w:val="00CA7DA5"/>
    <w:rsid w:val="00CB0668"/>
    <w:rsid w:val="00CB161A"/>
    <w:rsid w:val="00CB39B7"/>
    <w:rsid w:val="00CB4A63"/>
    <w:rsid w:val="00CB5DC7"/>
    <w:rsid w:val="00CB766B"/>
    <w:rsid w:val="00CC0F5B"/>
    <w:rsid w:val="00CC12FB"/>
    <w:rsid w:val="00CC566D"/>
    <w:rsid w:val="00CC5E61"/>
    <w:rsid w:val="00CD00B7"/>
    <w:rsid w:val="00CD0A7D"/>
    <w:rsid w:val="00CD189C"/>
    <w:rsid w:val="00CD1EB7"/>
    <w:rsid w:val="00CD257F"/>
    <w:rsid w:val="00CD263A"/>
    <w:rsid w:val="00CD4112"/>
    <w:rsid w:val="00CD495B"/>
    <w:rsid w:val="00CE134F"/>
    <w:rsid w:val="00CE35B2"/>
    <w:rsid w:val="00CE4555"/>
    <w:rsid w:val="00CE6542"/>
    <w:rsid w:val="00CE7014"/>
    <w:rsid w:val="00CE7BCF"/>
    <w:rsid w:val="00CE7FC2"/>
    <w:rsid w:val="00CF27BC"/>
    <w:rsid w:val="00CF2CFF"/>
    <w:rsid w:val="00CF2DCC"/>
    <w:rsid w:val="00CF32DC"/>
    <w:rsid w:val="00CF4809"/>
    <w:rsid w:val="00CF5C26"/>
    <w:rsid w:val="00CF5F0F"/>
    <w:rsid w:val="00CF5F94"/>
    <w:rsid w:val="00CF6264"/>
    <w:rsid w:val="00CF6BEA"/>
    <w:rsid w:val="00CF7703"/>
    <w:rsid w:val="00CF79CB"/>
    <w:rsid w:val="00D01632"/>
    <w:rsid w:val="00D01799"/>
    <w:rsid w:val="00D023A2"/>
    <w:rsid w:val="00D0287A"/>
    <w:rsid w:val="00D02E6F"/>
    <w:rsid w:val="00D02E7E"/>
    <w:rsid w:val="00D038F7"/>
    <w:rsid w:val="00D04E38"/>
    <w:rsid w:val="00D0599C"/>
    <w:rsid w:val="00D06732"/>
    <w:rsid w:val="00D10413"/>
    <w:rsid w:val="00D10D8F"/>
    <w:rsid w:val="00D1141F"/>
    <w:rsid w:val="00D11492"/>
    <w:rsid w:val="00D1375E"/>
    <w:rsid w:val="00D15626"/>
    <w:rsid w:val="00D15CE9"/>
    <w:rsid w:val="00D16EF2"/>
    <w:rsid w:val="00D1790D"/>
    <w:rsid w:val="00D17D4B"/>
    <w:rsid w:val="00D20182"/>
    <w:rsid w:val="00D218B3"/>
    <w:rsid w:val="00D2399E"/>
    <w:rsid w:val="00D239DA"/>
    <w:rsid w:val="00D245F3"/>
    <w:rsid w:val="00D2466E"/>
    <w:rsid w:val="00D257A1"/>
    <w:rsid w:val="00D257F3"/>
    <w:rsid w:val="00D26940"/>
    <w:rsid w:val="00D300B8"/>
    <w:rsid w:val="00D30669"/>
    <w:rsid w:val="00D31DE5"/>
    <w:rsid w:val="00D32447"/>
    <w:rsid w:val="00D3248C"/>
    <w:rsid w:val="00D32F02"/>
    <w:rsid w:val="00D33057"/>
    <w:rsid w:val="00D339E3"/>
    <w:rsid w:val="00D34526"/>
    <w:rsid w:val="00D34652"/>
    <w:rsid w:val="00D34959"/>
    <w:rsid w:val="00D36123"/>
    <w:rsid w:val="00D3685B"/>
    <w:rsid w:val="00D37012"/>
    <w:rsid w:val="00D40061"/>
    <w:rsid w:val="00D40A0F"/>
    <w:rsid w:val="00D42B02"/>
    <w:rsid w:val="00D435B5"/>
    <w:rsid w:val="00D43824"/>
    <w:rsid w:val="00D44F83"/>
    <w:rsid w:val="00D466A9"/>
    <w:rsid w:val="00D47A5C"/>
    <w:rsid w:val="00D47CA0"/>
    <w:rsid w:val="00D514B9"/>
    <w:rsid w:val="00D518F2"/>
    <w:rsid w:val="00D5238B"/>
    <w:rsid w:val="00D523D0"/>
    <w:rsid w:val="00D52626"/>
    <w:rsid w:val="00D53A0E"/>
    <w:rsid w:val="00D55369"/>
    <w:rsid w:val="00D610ED"/>
    <w:rsid w:val="00D6235C"/>
    <w:rsid w:val="00D63BE7"/>
    <w:rsid w:val="00D63D76"/>
    <w:rsid w:val="00D65D9F"/>
    <w:rsid w:val="00D66F9F"/>
    <w:rsid w:val="00D678DB"/>
    <w:rsid w:val="00D67EFF"/>
    <w:rsid w:val="00D70228"/>
    <w:rsid w:val="00D7364E"/>
    <w:rsid w:val="00D73946"/>
    <w:rsid w:val="00D7466A"/>
    <w:rsid w:val="00D74894"/>
    <w:rsid w:val="00D75030"/>
    <w:rsid w:val="00D7549D"/>
    <w:rsid w:val="00D80683"/>
    <w:rsid w:val="00D83185"/>
    <w:rsid w:val="00D83DD8"/>
    <w:rsid w:val="00D845FF"/>
    <w:rsid w:val="00D856C6"/>
    <w:rsid w:val="00D857D8"/>
    <w:rsid w:val="00D86219"/>
    <w:rsid w:val="00D927A1"/>
    <w:rsid w:val="00D92BD0"/>
    <w:rsid w:val="00D93099"/>
    <w:rsid w:val="00D942D1"/>
    <w:rsid w:val="00D965B2"/>
    <w:rsid w:val="00D96E15"/>
    <w:rsid w:val="00D96F26"/>
    <w:rsid w:val="00D97622"/>
    <w:rsid w:val="00D97762"/>
    <w:rsid w:val="00DA0439"/>
    <w:rsid w:val="00DA0DB4"/>
    <w:rsid w:val="00DA0DE5"/>
    <w:rsid w:val="00DA0E69"/>
    <w:rsid w:val="00DA1A82"/>
    <w:rsid w:val="00DA1D71"/>
    <w:rsid w:val="00DA23F0"/>
    <w:rsid w:val="00DA2DB6"/>
    <w:rsid w:val="00DA3302"/>
    <w:rsid w:val="00DA344F"/>
    <w:rsid w:val="00DA3BFE"/>
    <w:rsid w:val="00DA4C7B"/>
    <w:rsid w:val="00DA6A71"/>
    <w:rsid w:val="00DB03E1"/>
    <w:rsid w:val="00DB18CC"/>
    <w:rsid w:val="00DB1A8D"/>
    <w:rsid w:val="00DB2243"/>
    <w:rsid w:val="00DB3330"/>
    <w:rsid w:val="00DB3675"/>
    <w:rsid w:val="00DC071C"/>
    <w:rsid w:val="00DC0F18"/>
    <w:rsid w:val="00DC1B62"/>
    <w:rsid w:val="00DC1ED5"/>
    <w:rsid w:val="00DC336D"/>
    <w:rsid w:val="00DC375D"/>
    <w:rsid w:val="00DC6AEF"/>
    <w:rsid w:val="00DC6DE6"/>
    <w:rsid w:val="00DC6E56"/>
    <w:rsid w:val="00DC7A6A"/>
    <w:rsid w:val="00DD0204"/>
    <w:rsid w:val="00DD27FF"/>
    <w:rsid w:val="00DD2D60"/>
    <w:rsid w:val="00DD3A41"/>
    <w:rsid w:val="00DD4CBF"/>
    <w:rsid w:val="00DD5CB8"/>
    <w:rsid w:val="00DD64FF"/>
    <w:rsid w:val="00DD7297"/>
    <w:rsid w:val="00DD7DF7"/>
    <w:rsid w:val="00DE19A2"/>
    <w:rsid w:val="00DE41A0"/>
    <w:rsid w:val="00DE440F"/>
    <w:rsid w:val="00DF0C0E"/>
    <w:rsid w:val="00DF110E"/>
    <w:rsid w:val="00DF1673"/>
    <w:rsid w:val="00DF2470"/>
    <w:rsid w:val="00DF2831"/>
    <w:rsid w:val="00DF3B9D"/>
    <w:rsid w:val="00DF3EA2"/>
    <w:rsid w:val="00DF4B9A"/>
    <w:rsid w:val="00DF53FA"/>
    <w:rsid w:val="00DF55C1"/>
    <w:rsid w:val="00E020B2"/>
    <w:rsid w:val="00E02737"/>
    <w:rsid w:val="00E03091"/>
    <w:rsid w:val="00E03418"/>
    <w:rsid w:val="00E0461D"/>
    <w:rsid w:val="00E05B38"/>
    <w:rsid w:val="00E07DCB"/>
    <w:rsid w:val="00E1166A"/>
    <w:rsid w:val="00E117EC"/>
    <w:rsid w:val="00E123B6"/>
    <w:rsid w:val="00E12892"/>
    <w:rsid w:val="00E13912"/>
    <w:rsid w:val="00E13A7C"/>
    <w:rsid w:val="00E16CAA"/>
    <w:rsid w:val="00E17BE1"/>
    <w:rsid w:val="00E21434"/>
    <w:rsid w:val="00E21917"/>
    <w:rsid w:val="00E21BB7"/>
    <w:rsid w:val="00E22758"/>
    <w:rsid w:val="00E22AF8"/>
    <w:rsid w:val="00E22DD3"/>
    <w:rsid w:val="00E25385"/>
    <w:rsid w:val="00E25A02"/>
    <w:rsid w:val="00E25A34"/>
    <w:rsid w:val="00E25F14"/>
    <w:rsid w:val="00E26429"/>
    <w:rsid w:val="00E26E10"/>
    <w:rsid w:val="00E310E8"/>
    <w:rsid w:val="00E31954"/>
    <w:rsid w:val="00E31A01"/>
    <w:rsid w:val="00E31C31"/>
    <w:rsid w:val="00E31FA2"/>
    <w:rsid w:val="00E32E93"/>
    <w:rsid w:val="00E33EE9"/>
    <w:rsid w:val="00E34A68"/>
    <w:rsid w:val="00E35399"/>
    <w:rsid w:val="00E353AC"/>
    <w:rsid w:val="00E35FAA"/>
    <w:rsid w:val="00E3628F"/>
    <w:rsid w:val="00E36D88"/>
    <w:rsid w:val="00E3722E"/>
    <w:rsid w:val="00E4097F"/>
    <w:rsid w:val="00E41287"/>
    <w:rsid w:val="00E42652"/>
    <w:rsid w:val="00E4282E"/>
    <w:rsid w:val="00E42F49"/>
    <w:rsid w:val="00E433EB"/>
    <w:rsid w:val="00E43DA4"/>
    <w:rsid w:val="00E44437"/>
    <w:rsid w:val="00E450DF"/>
    <w:rsid w:val="00E462C0"/>
    <w:rsid w:val="00E46AE9"/>
    <w:rsid w:val="00E4763B"/>
    <w:rsid w:val="00E510D7"/>
    <w:rsid w:val="00E520FC"/>
    <w:rsid w:val="00E527EF"/>
    <w:rsid w:val="00E52E26"/>
    <w:rsid w:val="00E52EED"/>
    <w:rsid w:val="00E54D1A"/>
    <w:rsid w:val="00E56448"/>
    <w:rsid w:val="00E56D59"/>
    <w:rsid w:val="00E56D7C"/>
    <w:rsid w:val="00E6050E"/>
    <w:rsid w:val="00E61B5E"/>
    <w:rsid w:val="00E620CF"/>
    <w:rsid w:val="00E6361B"/>
    <w:rsid w:val="00E641E7"/>
    <w:rsid w:val="00E64BAF"/>
    <w:rsid w:val="00E65160"/>
    <w:rsid w:val="00E66B46"/>
    <w:rsid w:val="00E67CB2"/>
    <w:rsid w:val="00E70406"/>
    <w:rsid w:val="00E70897"/>
    <w:rsid w:val="00E70D24"/>
    <w:rsid w:val="00E71F4B"/>
    <w:rsid w:val="00E72CD4"/>
    <w:rsid w:val="00E74E9E"/>
    <w:rsid w:val="00E759C2"/>
    <w:rsid w:val="00E75F57"/>
    <w:rsid w:val="00E8065C"/>
    <w:rsid w:val="00E81300"/>
    <w:rsid w:val="00E825A7"/>
    <w:rsid w:val="00E82C7C"/>
    <w:rsid w:val="00E848D2"/>
    <w:rsid w:val="00E85CAD"/>
    <w:rsid w:val="00E867DE"/>
    <w:rsid w:val="00E87462"/>
    <w:rsid w:val="00E90D5B"/>
    <w:rsid w:val="00E91CC9"/>
    <w:rsid w:val="00E927CC"/>
    <w:rsid w:val="00E93351"/>
    <w:rsid w:val="00E93B28"/>
    <w:rsid w:val="00E93E27"/>
    <w:rsid w:val="00E94E24"/>
    <w:rsid w:val="00E95234"/>
    <w:rsid w:val="00E95697"/>
    <w:rsid w:val="00E957D2"/>
    <w:rsid w:val="00E959DC"/>
    <w:rsid w:val="00E95D07"/>
    <w:rsid w:val="00E9632B"/>
    <w:rsid w:val="00E96C57"/>
    <w:rsid w:val="00E97776"/>
    <w:rsid w:val="00EA0963"/>
    <w:rsid w:val="00EA0F2D"/>
    <w:rsid w:val="00EA2965"/>
    <w:rsid w:val="00EA2C51"/>
    <w:rsid w:val="00EA385A"/>
    <w:rsid w:val="00EA3F65"/>
    <w:rsid w:val="00EA4D5B"/>
    <w:rsid w:val="00EA518A"/>
    <w:rsid w:val="00EA58B8"/>
    <w:rsid w:val="00EA60CC"/>
    <w:rsid w:val="00EA71A0"/>
    <w:rsid w:val="00EA755F"/>
    <w:rsid w:val="00EB13B8"/>
    <w:rsid w:val="00EB144C"/>
    <w:rsid w:val="00EB3F5F"/>
    <w:rsid w:val="00EB4117"/>
    <w:rsid w:val="00EB700D"/>
    <w:rsid w:val="00EC04FA"/>
    <w:rsid w:val="00EC0EF0"/>
    <w:rsid w:val="00EC1868"/>
    <w:rsid w:val="00EC3C69"/>
    <w:rsid w:val="00EC46B9"/>
    <w:rsid w:val="00EC4984"/>
    <w:rsid w:val="00EC4DCC"/>
    <w:rsid w:val="00EC5D6B"/>
    <w:rsid w:val="00EC77D8"/>
    <w:rsid w:val="00EC7844"/>
    <w:rsid w:val="00ED2D52"/>
    <w:rsid w:val="00ED4DEB"/>
    <w:rsid w:val="00ED5656"/>
    <w:rsid w:val="00ED7088"/>
    <w:rsid w:val="00EE0205"/>
    <w:rsid w:val="00EE0B29"/>
    <w:rsid w:val="00EE2CA1"/>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053"/>
    <w:rsid w:val="00F1025A"/>
    <w:rsid w:val="00F106B5"/>
    <w:rsid w:val="00F106B6"/>
    <w:rsid w:val="00F11024"/>
    <w:rsid w:val="00F11681"/>
    <w:rsid w:val="00F11A95"/>
    <w:rsid w:val="00F11C9A"/>
    <w:rsid w:val="00F12D43"/>
    <w:rsid w:val="00F1384F"/>
    <w:rsid w:val="00F13E84"/>
    <w:rsid w:val="00F13FD5"/>
    <w:rsid w:val="00F15E10"/>
    <w:rsid w:val="00F16962"/>
    <w:rsid w:val="00F16B1E"/>
    <w:rsid w:val="00F20F2B"/>
    <w:rsid w:val="00F21415"/>
    <w:rsid w:val="00F21560"/>
    <w:rsid w:val="00F2166E"/>
    <w:rsid w:val="00F2286C"/>
    <w:rsid w:val="00F23766"/>
    <w:rsid w:val="00F25132"/>
    <w:rsid w:val="00F25C5C"/>
    <w:rsid w:val="00F2619B"/>
    <w:rsid w:val="00F26427"/>
    <w:rsid w:val="00F26F48"/>
    <w:rsid w:val="00F27D11"/>
    <w:rsid w:val="00F3223B"/>
    <w:rsid w:val="00F33638"/>
    <w:rsid w:val="00F33AC3"/>
    <w:rsid w:val="00F3475C"/>
    <w:rsid w:val="00F35420"/>
    <w:rsid w:val="00F36427"/>
    <w:rsid w:val="00F37450"/>
    <w:rsid w:val="00F40076"/>
    <w:rsid w:val="00F432BB"/>
    <w:rsid w:val="00F43B7E"/>
    <w:rsid w:val="00F43CAF"/>
    <w:rsid w:val="00F4454D"/>
    <w:rsid w:val="00F445C8"/>
    <w:rsid w:val="00F447DB"/>
    <w:rsid w:val="00F463BC"/>
    <w:rsid w:val="00F47DAF"/>
    <w:rsid w:val="00F5134B"/>
    <w:rsid w:val="00F51BC9"/>
    <w:rsid w:val="00F51FD6"/>
    <w:rsid w:val="00F53075"/>
    <w:rsid w:val="00F538FC"/>
    <w:rsid w:val="00F5430C"/>
    <w:rsid w:val="00F56617"/>
    <w:rsid w:val="00F568D1"/>
    <w:rsid w:val="00F56D3E"/>
    <w:rsid w:val="00F57204"/>
    <w:rsid w:val="00F6127B"/>
    <w:rsid w:val="00F61EEB"/>
    <w:rsid w:val="00F622A8"/>
    <w:rsid w:val="00F62E41"/>
    <w:rsid w:val="00F6333C"/>
    <w:rsid w:val="00F63720"/>
    <w:rsid w:val="00F640AF"/>
    <w:rsid w:val="00F64566"/>
    <w:rsid w:val="00F6508A"/>
    <w:rsid w:val="00F6531B"/>
    <w:rsid w:val="00F65E73"/>
    <w:rsid w:val="00F66380"/>
    <w:rsid w:val="00F664B0"/>
    <w:rsid w:val="00F67738"/>
    <w:rsid w:val="00F71BB8"/>
    <w:rsid w:val="00F71FD1"/>
    <w:rsid w:val="00F76CF0"/>
    <w:rsid w:val="00F7708D"/>
    <w:rsid w:val="00F804B4"/>
    <w:rsid w:val="00F80DDE"/>
    <w:rsid w:val="00F80EB3"/>
    <w:rsid w:val="00F81D34"/>
    <w:rsid w:val="00F843CE"/>
    <w:rsid w:val="00F86301"/>
    <w:rsid w:val="00F865D9"/>
    <w:rsid w:val="00F875F8"/>
    <w:rsid w:val="00F87AA8"/>
    <w:rsid w:val="00F9005B"/>
    <w:rsid w:val="00F909DA"/>
    <w:rsid w:val="00F91FFD"/>
    <w:rsid w:val="00F93790"/>
    <w:rsid w:val="00F937FD"/>
    <w:rsid w:val="00F938B2"/>
    <w:rsid w:val="00F94B10"/>
    <w:rsid w:val="00F94BA2"/>
    <w:rsid w:val="00F9522C"/>
    <w:rsid w:val="00F965B3"/>
    <w:rsid w:val="00F976E6"/>
    <w:rsid w:val="00FA2362"/>
    <w:rsid w:val="00FA3767"/>
    <w:rsid w:val="00FA3E80"/>
    <w:rsid w:val="00FA473D"/>
    <w:rsid w:val="00FA4C5E"/>
    <w:rsid w:val="00FA56E7"/>
    <w:rsid w:val="00FA5731"/>
    <w:rsid w:val="00FA5883"/>
    <w:rsid w:val="00FA6AEF"/>
    <w:rsid w:val="00FB0F5B"/>
    <w:rsid w:val="00FB285A"/>
    <w:rsid w:val="00FB41D0"/>
    <w:rsid w:val="00FB4A9A"/>
    <w:rsid w:val="00FB5849"/>
    <w:rsid w:val="00FB6341"/>
    <w:rsid w:val="00FC1128"/>
    <w:rsid w:val="00FC2201"/>
    <w:rsid w:val="00FC2548"/>
    <w:rsid w:val="00FC3161"/>
    <w:rsid w:val="00FC49B2"/>
    <w:rsid w:val="00FC50A6"/>
    <w:rsid w:val="00FC5AC0"/>
    <w:rsid w:val="00FC6476"/>
    <w:rsid w:val="00FD12DF"/>
    <w:rsid w:val="00FD158E"/>
    <w:rsid w:val="00FD26E8"/>
    <w:rsid w:val="00FD2B5B"/>
    <w:rsid w:val="00FD441F"/>
    <w:rsid w:val="00FD6952"/>
    <w:rsid w:val="00FE2064"/>
    <w:rsid w:val="00FE2A09"/>
    <w:rsid w:val="00FE3D3E"/>
    <w:rsid w:val="00FE43BB"/>
    <w:rsid w:val="00FE523A"/>
    <w:rsid w:val="00FE5517"/>
    <w:rsid w:val="00FE5FC1"/>
    <w:rsid w:val="00FE6B65"/>
    <w:rsid w:val="00FE6F72"/>
    <w:rsid w:val="00FE7C9F"/>
    <w:rsid w:val="00FF0E4C"/>
    <w:rsid w:val="00FF1648"/>
    <w:rsid w:val="00FF19B7"/>
    <w:rsid w:val="00FF335B"/>
    <w:rsid w:val="00FF3F77"/>
    <w:rsid w:val="00FF57A7"/>
    <w:rsid w:val="00FF5875"/>
    <w:rsid w:val="00FF6887"/>
    <w:rsid w:val="00FF7527"/>
    <w:rsid w:val="00FF77A1"/>
    <w:rsid w:val="00FF77D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28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 w:type="character" w:customStyle="1" w:styleId="B1Char">
    <w:name w:val="B1 Char"/>
    <w:basedOn w:val="a0"/>
    <w:qFormat/>
    <w:rsid w:val="00447479"/>
    <w:rPr>
      <w:lang w:val="en-GB" w:eastAsia="en-US" w:bidi="ar-SA"/>
    </w:rPr>
  </w:style>
  <w:style w:type="paragraph" w:customStyle="1" w:styleId="Doc-text2">
    <w:name w:val="Doc-text2"/>
    <w:basedOn w:val="a"/>
    <w:link w:val="Doc-text2Char"/>
    <w:qFormat/>
    <w:rsid w:val="0091089A"/>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1089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2</Pages>
  <Words>950</Words>
  <Characters>5419</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2784</cp:revision>
  <dcterms:created xsi:type="dcterms:W3CDTF">2022-08-08T02:48:00Z</dcterms:created>
  <dcterms:modified xsi:type="dcterms:W3CDTF">2025-03-27T08:42:00Z</dcterms:modified>
</cp:coreProperties>
</file>